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0B4" w:rsidRDefault="005A00B4" w:rsidP="005A00B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 СОРОЧИНСКОГО  сельского поселения</w:t>
      </w:r>
    </w:p>
    <w:p w:rsidR="005A00B4" w:rsidRDefault="005A00B4" w:rsidP="005A00B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Калачинского муниципального района</w:t>
      </w:r>
    </w:p>
    <w:p w:rsidR="005A00B4" w:rsidRDefault="005A00B4" w:rsidP="005A00B4">
      <w:pPr>
        <w:shd w:val="clear" w:color="auto" w:fill="FFFFFF"/>
        <w:tabs>
          <w:tab w:val="left" w:pos="9537"/>
          <w:tab w:val="left" w:pos="9911"/>
        </w:tabs>
        <w:ind w:right="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Омской области</w:t>
      </w:r>
    </w:p>
    <w:p w:rsidR="005A00B4" w:rsidRDefault="005A00B4" w:rsidP="005A00B4">
      <w:pPr>
        <w:shd w:val="clear" w:color="auto" w:fill="FFFFFF"/>
        <w:ind w:right="1843"/>
        <w:jc w:val="center"/>
        <w:rPr>
          <w:b/>
        </w:rPr>
      </w:pPr>
      <w:r>
        <w:rPr>
          <w:b/>
        </w:rPr>
        <w:t xml:space="preserve">                            (четвертого созыва)</w:t>
      </w:r>
    </w:p>
    <w:p w:rsidR="005A00B4" w:rsidRDefault="005A00B4" w:rsidP="005A00B4">
      <w:pPr>
        <w:pStyle w:val="2"/>
        <w:jc w:val="center"/>
      </w:pPr>
    </w:p>
    <w:p w:rsidR="005A00B4" w:rsidRDefault="005A00B4" w:rsidP="005A00B4">
      <w:pPr>
        <w:pStyle w:val="2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РЕШЕНИЕ</w:t>
      </w:r>
    </w:p>
    <w:p w:rsidR="005A00B4" w:rsidRDefault="005A00B4" w:rsidP="005A00B4">
      <w:pPr>
        <w:shd w:val="clear" w:color="auto" w:fill="FFFFFF"/>
        <w:tabs>
          <w:tab w:val="left" w:pos="5424"/>
        </w:tabs>
        <w:rPr>
          <w:sz w:val="28"/>
          <w:szCs w:val="28"/>
        </w:rPr>
      </w:pPr>
    </w:p>
    <w:p w:rsidR="005A00B4" w:rsidRDefault="005A00B4" w:rsidP="005A00B4">
      <w:pPr>
        <w:shd w:val="clear" w:color="auto" w:fill="FFFFFF"/>
        <w:tabs>
          <w:tab w:val="left" w:pos="5424"/>
        </w:tabs>
        <w:rPr>
          <w:sz w:val="28"/>
          <w:szCs w:val="28"/>
        </w:rPr>
      </w:pPr>
      <w:r>
        <w:rPr>
          <w:sz w:val="28"/>
          <w:szCs w:val="28"/>
        </w:rPr>
        <w:t>15</w:t>
      </w:r>
      <w:r w:rsidR="00FA369A">
        <w:rPr>
          <w:sz w:val="28"/>
          <w:szCs w:val="28"/>
        </w:rPr>
        <w:t>.12.2023</w:t>
      </w: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                        №  42</w:t>
      </w:r>
      <w:r>
        <w:rPr>
          <w:sz w:val="28"/>
          <w:szCs w:val="28"/>
        </w:rPr>
        <w:t xml:space="preserve">                                          </w:t>
      </w:r>
    </w:p>
    <w:p w:rsidR="005A00B4" w:rsidRDefault="005A00B4" w:rsidP="005A00B4">
      <w:pPr>
        <w:shd w:val="clear" w:color="auto" w:fill="FFFFFF"/>
        <w:ind w:right="1382" w:firstLine="748"/>
        <w:rPr>
          <w:sz w:val="28"/>
          <w:szCs w:val="28"/>
        </w:rPr>
      </w:pPr>
    </w:p>
    <w:p w:rsidR="005A00B4" w:rsidRDefault="005A00B4" w:rsidP="005A00B4">
      <w:pPr>
        <w:pStyle w:val="21"/>
        <w:tabs>
          <w:tab w:val="left" w:pos="9214"/>
        </w:tabs>
        <w:ind w:right="283"/>
        <w:jc w:val="center"/>
        <w:rPr>
          <w:szCs w:val="28"/>
        </w:rPr>
      </w:pPr>
      <w:r>
        <w:rPr>
          <w:szCs w:val="28"/>
        </w:rPr>
        <w:t xml:space="preserve">О передаче  полномочий по решению вопросов  местного значения Сорочинского сельского поселения  по организации ритуальных  услуг в части создания специализированной службы по вопросам </w:t>
      </w:r>
    </w:p>
    <w:p w:rsidR="005A00B4" w:rsidRDefault="005A00B4" w:rsidP="005A00B4">
      <w:pPr>
        <w:pStyle w:val="21"/>
        <w:tabs>
          <w:tab w:val="left" w:pos="9214"/>
        </w:tabs>
        <w:ind w:right="283"/>
        <w:jc w:val="center"/>
        <w:rPr>
          <w:szCs w:val="28"/>
        </w:rPr>
      </w:pPr>
      <w:r>
        <w:rPr>
          <w:szCs w:val="28"/>
        </w:rPr>
        <w:t>похоронного дела</w:t>
      </w:r>
    </w:p>
    <w:p w:rsidR="005A00B4" w:rsidRDefault="005A00B4" w:rsidP="005A00B4">
      <w:pPr>
        <w:rPr>
          <w:sz w:val="28"/>
          <w:szCs w:val="28"/>
        </w:rPr>
      </w:pPr>
    </w:p>
    <w:p w:rsidR="005A00B4" w:rsidRDefault="005A00B4" w:rsidP="005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На  основании пункта 22 части 1 статьи 14, части 4 статьи 15 Федерального закона  от 06.10.2003 г. № 131-ФЗ  «Об  общих  принципах организации местного самоуправления в Российской Федерации» (с  изменениями и дополнениями) статьями  9 и 29 Федерального закона  от 12.01.1996 г № 8-ФЗ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ред. от 07.03.2018 г.) «О погребении и похоронном деле», статьи 142  Бюджетного кодекса Российской  Федерации от 31.07.1998 г. № 145-ФЗ ( ред. от 28.12.2017 г.), Уставом Сорочинского сельского поселения, Совет Сорочинского сельского поселения РЕШИЛ:</w:t>
      </w:r>
    </w:p>
    <w:p w:rsidR="005A00B4" w:rsidRDefault="005A00B4" w:rsidP="005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B3607">
        <w:rPr>
          <w:sz w:val="28"/>
          <w:szCs w:val="28"/>
        </w:rPr>
        <w:t xml:space="preserve">   1. Передать с 1  января  2024 года  по 31  декабря  2024</w:t>
      </w:r>
      <w:r>
        <w:rPr>
          <w:sz w:val="28"/>
          <w:szCs w:val="28"/>
        </w:rPr>
        <w:t xml:space="preserve"> года 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 муниципальному  району Омской  области  полномочия Сорочинского сельского поселения Калачинского муниципального района Омской области  по решению вопросов  местного значения  Сорочинского сельского поселения  по организации  ритуальных  услуг в  части  создания специализированной  службы по вопросам похоронного дела.</w:t>
      </w:r>
    </w:p>
    <w:p w:rsidR="005A00B4" w:rsidRDefault="005A00B4" w:rsidP="005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Поручить Главе Сорочинского сельского поселения Калачинского муниципального района Омской области  заключить Соглашение  о  передаче полномочий  по решению вопросов местного значения Сорочинского сельского поселения  по  организации ритуальных  услуг в  части создания  специализированной  службы по вопросам похоронного дела.</w:t>
      </w:r>
    </w:p>
    <w:p w:rsidR="005A00B4" w:rsidRDefault="005A00B4" w:rsidP="005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 Предусмотреть в  бюджете Сорочинского сельского поселения  Калачинского муниципальног</w:t>
      </w:r>
      <w:r w:rsidR="00865E03">
        <w:rPr>
          <w:sz w:val="28"/>
          <w:szCs w:val="28"/>
        </w:rPr>
        <w:t>о района Омской области  на 2024</w:t>
      </w:r>
      <w:r>
        <w:rPr>
          <w:sz w:val="28"/>
          <w:szCs w:val="28"/>
        </w:rPr>
        <w:t xml:space="preserve"> год межбюджетные трансферты </w:t>
      </w:r>
      <w:proofErr w:type="spellStart"/>
      <w:r>
        <w:rPr>
          <w:sz w:val="28"/>
          <w:szCs w:val="28"/>
        </w:rPr>
        <w:t>Калачинскому</w:t>
      </w:r>
      <w:proofErr w:type="spellEnd"/>
      <w:r>
        <w:rPr>
          <w:sz w:val="28"/>
          <w:szCs w:val="28"/>
        </w:rPr>
        <w:t xml:space="preserve"> муниципальному  району  Омской области  на финансовое обеспечение  исполнения переданного полномочия в  сумме 1000 (одна  тысяча) рублей. </w:t>
      </w:r>
    </w:p>
    <w:p w:rsidR="005A00B4" w:rsidRDefault="005A00B4" w:rsidP="005A00B4">
      <w:pPr>
        <w:jc w:val="both"/>
        <w:rPr>
          <w:sz w:val="28"/>
          <w:szCs w:val="28"/>
        </w:rPr>
      </w:pPr>
    </w:p>
    <w:p w:rsidR="005A00B4" w:rsidRDefault="005A00B4" w:rsidP="005A00B4">
      <w:pPr>
        <w:jc w:val="both"/>
        <w:rPr>
          <w:sz w:val="28"/>
          <w:szCs w:val="28"/>
        </w:rPr>
      </w:pPr>
    </w:p>
    <w:p w:rsidR="005A00B4" w:rsidRDefault="005A00B4" w:rsidP="005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                                             </w:t>
      </w:r>
      <w:proofErr w:type="spellStart"/>
      <w:r>
        <w:rPr>
          <w:sz w:val="28"/>
          <w:szCs w:val="28"/>
        </w:rPr>
        <w:t>Н.Г.Крысов</w:t>
      </w:r>
      <w:proofErr w:type="spellEnd"/>
    </w:p>
    <w:p w:rsidR="005A00B4" w:rsidRDefault="005A00B4" w:rsidP="005A00B4">
      <w:pPr>
        <w:jc w:val="both"/>
        <w:rPr>
          <w:sz w:val="28"/>
          <w:szCs w:val="28"/>
        </w:rPr>
      </w:pPr>
    </w:p>
    <w:p w:rsidR="005A00B4" w:rsidRDefault="005A00B4" w:rsidP="005A00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                                    </w:t>
      </w:r>
      <w:proofErr w:type="spellStart"/>
      <w:r>
        <w:rPr>
          <w:sz w:val="28"/>
          <w:szCs w:val="28"/>
        </w:rPr>
        <w:t>А.П.Комиссаров</w:t>
      </w:r>
      <w:proofErr w:type="spellEnd"/>
    </w:p>
    <w:p w:rsidR="005A00B4" w:rsidRDefault="005A00B4" w:rsidP="005A00B4"/>
    <w:p w:rsidR="002A421F" w:rsidRDefault="002A421F"/>
    <w:sectPr w:rsidR="002A421F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16"/>
    <w:rsid w:val="000B3607"/>
    <w:rsid w:val="0012775C"/>
    <w:rsid w:val="002A421F"/>
    <w:rsid w:val="005A00B4"/>
    <w:rsid w:val="00865E03"/>
    <w:rsid w:val="00ED5716"/>
    <w:rsid w:val="00FA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0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5A00B4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A00B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9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0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00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A00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5A00B4"/>
    <w:pPr>
      <w:shd w:val="clear" w:color="auto" w:fill="FFFFFF"/>
      <w:ind w:right="5256"/>
    </w:pPr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5A00B4"/>
    <w:rPr>
      <w:rFonts w:ascii="Times New Roman" w:eastAsia="Times New Roman" w:hAnsi="Times New Roman" w:cs="Times New Roman"/>
      <w:sz w:val="28"/>
      <w:szCs w:val="24"/>
      <w:shd w:val="clear" w:color="auto" w:fill="FFFFFF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A369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369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01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2023-12-22T02:50:00Z</cp:lastPrinted>
  <dcterms:created xsi:type="dcterms:W3CDTF">2023-12-22T02:48:00Z</dcterms:created>
  <dcterms:modified xsi:type="dcterms:W3CDTF">2023-12-22T02:50:00Z</dcterms:modified>
</cp:coreProperties>
</file>