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AE" w:rsidRDefault="00E218AE" w:rsidP="00E218AE">
      <w:pPr>
        <w:suppressAutoHyphens w:val="0"/>
        <w:jc w:val="center"/>
        <w:rPr>
          <w:b/>
          <w:sz w:val="24"/>
          <w:szCs w:val="24"/>
          <w:lang w:eastAsia="ru-RU"/>
        </w:rPr>
      </w:pPr>
      <w:r>
        <w:rPr>
          <w:b/>
          <w:sz w:val="24"/>
          <w:szCs w:val="24"/>
          <w:lang w:eastAsia="ru-RU"/>
        </w:rPr>
        <w:t>АДМИНИСТРАЦИЯ СОРОЧИНСКОГО СЕЛЬСКОГО ПОСЕЛЕНИЯ</w:t>
      </w:r>
    </w:p>
    <w:p w:rsidR="00E218AE" w:rsidRDefault="00E218AE" w:rsidP="00E218AE">
      <w:pPr>
        <w:suppressAutoHyphens w:val="0"/>
        <w:jc w:val="center"/>
        <w:rPr>
          <w:b/>
          <w:sz w:val="24"/>
          <w:szCs w:val="24"/>
          <w:lang w:eastAsia="ru-RU"/>
        </w:rPr>
      </w:pPr>
      <w:r>
        <w:rPr>
          <w:b/>
          <w:sz w:val="24"/>
          <w:szCs w:val="24"/>
          <w:lang w:eastAsia="ru-RU"/>
        </w:rPr>
        <w:t>КАЛАЧИНСКОГО МУНИЦИПАЛЬНОГО РАЙОНА</w:t>
      </w:r>
    </w:p>
    <w:p w:rsidR="00E218AE" w:rsidRDefault="00E218AE" w:rsidP="00E218AE">
      <w:pPr>
        <w:suppressAutoHyphens w:val="0"/>
        <w:jc w:val="center"/>
        <w:rPr>
          <w:b/>
          <w:sz w:val="24"/>
          <w:szCs w:val="24"/>
          <w:lang w:eastAsia="ru-RU"/>
        </w:rPr>
      </w:pPr>
      <w:r>
        <w:rPr>
          <w:b/>
          <w:sz w:val="24"/>
          <w:szCs w:val="24"/>
          <w:lang w:eastAsia="ru-RU"/>
        </w:rPr>
        <w:t xml:space="preserve">ОМСКОЙ ОБЛАСТИ </w:t>
      </w:r>
    </w:p>
    <w:p w:rsidR="00E218AE" w:rsidRDefault="00E218AE" w:rsidP="00E218AE">
      <w:pPr>
        <w:suppressAutoHyphens w:val="0"/>
        <w:jc w:val="center"/>
        <w:rPr>
          <w:b/>
          <w:sz w:val="24"/>
          <w:szCs w:val="24"/>
          <w:lang w:eastAsia="ru-RU"/>
        </w:rPr>
      </w:pPr>
    </w:p>
    <w:p w:rsidR="00E218AE" w:rsidRDefault="00E218AE" w:rsidP="00E218AE">
      <w:pPr>
        <w:suppressAutoHyphens w:val="0"/>
        <w:jc w:val="center"/>
        <w:rPr>
          <w:b/>
          <w:sz w:val="24"/>
          <w:szCs w:val="24"/>
          <w:lang w:eastAsia="ru-RU"/>
        </w:rPr>
      </w:pPr>
      <w:r>
        <w:rPr>
          <w:b/>
          <w:sz w:val="24"/>
          <w:szCs w:val="24"/>
          <w:lang w:eastAsia="ru-RU"/>
        </w:rPr>
        <w:t>РАСПОРЯЖЕНИЕ</w:t>
      </w:r>
    </w:p>
    <w:p w:rsidR="00E218AE" w:rsidRDefault="00E218AE" w:rsidP="00E218AE">
      <w:pPr>
        <w:suppressAutoHyphens w:val="0"/>
        <w:jc w:val="center"/>
        <w:rPr>
          <w:sz w:val="24"/>
          <w:szCs w:val="24"/>
          <w:lang w:eastAsia="ru-RU"/>
        </w:rPr>
      </w:pPr>
    </w:p>
    <w:p w:rsidR="00E218AE" w:rsidRDefault="00E218AE" w:rsidP="00E218AE">
      <w:pPr>
        <w:suppressAutoHyphens w:val="0"/>
        <w:rPr>
          <w:sz w:val="24"/>
          <w:szCs w:val="24"/>
          <w:lang w:eastAsia="ru-RU"/>
        </w:rPr>
      </w:pPr>
    </w:p>
    <w:p w:rsidR="00E218AE" w:rsidRDefault="00E218AE" w:rsidP="00E218AE">
      <w:pPr>
        <w:suppressAutoHyphens w:val="0"/>
        <w:jc w:val="center"/>
        <w:rPr>
          <w:sz w:val="24"/>
          <w:szCs w:val="24"/>
          <w:lang w:eastAsia="ru-RU"/>
        </w:rPr>
      </w:pPr>
      <w:r>
        <w:rPr>
          <w:sz w:val="24"/>
          <w:szCs w:val="24"/>
          <w:lang w:eastAsia="ru-RU"/>
        </w:rPr>
        <w:t>28.09.2023                                                                                         № 12 - ра</w:t>
      </w:r>
    </w:p>
    <w:p w:rsidR="00E218AE" w:rsidRDefault="00E218AE" w:rsidP="00E218AE">
      <w:pPr>
        <w:rPr>
          <w:b/>
          <w:bCs/>
          <w:spacing w:val="-8"/>
          <w:sz w:val="24"/>
          <w:szCs w:val="24"/>
        </w:rPr>
      </w:pPr>
    </w:p>
    <w:p w:rsidR="00E218AE" w:rsidRDefault="00E218AE" w:rsidP="00E218AE">
      <w:pPr>
        <w:suppressAutoHyphens w:val="0"/>
        <w:spacing w:after="200" w:line="276" w:lineRule="auto"/>
        <w:jc w:val="center"/>
        <w:rPr>
          <w:rFonts w:eastAsia="Calibri"/>
          <w:sz w:val="24"/>
          <w:szCs w:val="24"/>
          <w:lang w:eastAsia="en-US"/>
        </w:rPr>
      </w:pPr>
      <w:r>
        <w:rPr>
          <w:rFonts w:eastAsia="Calibri"/>
          <w:sz w:val="24"/>
          <w:szCs w:val="24"/>
          <w:lang w:eastAsia="en-US"/>
        </w:rPr>
        <w:t>О проведении отбора по предоставлению субсидии гражданам, ведущим личное подсобное хозяйство, на возмещение части затрат по производству молока</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 xml:space="preserve">    В соответствии с пунктом </w:t>
      </w:r>
      <w:r>
        <w:rPr>
          <w:rFonts w:eastAsia="Calibri"/>
          <w:sz w:val="24"/>
          <w:szCs w:val="24"/>
          <w:lang w:val="en-US" w:eastAsia="en-US"/>
        </w:rPr>
        <w:t>II</w:t>
      </w:r>
      <w:r>
        <w:rPr>
          <w:rFonts w:eastAsia="Calibri"/>
          <w:sz w:val="24"/>
          <w:szCs w:val="24"/>
          <w:lang w:eastAsia="en-US"/>
        </w:rPr>
        <w:t>. Порядка  предоставления субсидии на возмещение части затрат гражданам, ведущим личное подсобное хозяйство, по производству молока, утвержденного постановлением администрации  Сорочинского сельского поселения Калачинского  муниципального района Омской области от 06 апреля 2023 года № 20-п, провести отбор по предоставлению субсидии гражданам, ведущим личное подсобное хозяйство, на возмещение части затрат по производству молока за июль (с 10 по 31.07), август и сентябрь 2023 года :</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1. Дата и время начала подачи (приема) предложений (заявок) участников отбора – 29 сентября 2023 года с 8.30 часов по местному времени.</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Дата и время окончания (приема) предложений (заявок) участников отбора – 09 октября 2023 года 16.00 часов по местному времени.</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2. Наименование, место нахождения, почтовый адрес и адрес электронной почты</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администрации: Администрация Сорочинского сельского поселения Калачинского</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муниципального района Омской области: 646913, Омская область, Калачинский район, с.</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Сорочино, ул. Центральная, д. 10, 551512</w:t>
      </w:r>
      <w:r>
        <w:rPr>
          <w:rFonts w:eastAsia="Calibri"/>
          <w:sz w:val="24"/>
          <w:szCs w:val="24"/>
          <w:lang w:val="en-US" w:eastAsia="en-US"/>
        </w:rPr>
        <w:t>moi</w:t>
      </w:r>
      <w:r>
        <w:rPr>
          <w:rFonts w:eastAsia="Calibri"/>
          <w:sz w:val="24"/>
          <w:szCs w:val="24"/>
          <w:lang w:eastAsia="en-US"/>
        </w:rPr>
        <w:t>@list.ru.</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3. Результат предоставления субсидии является возмещение части затрат гражданам, ведущим личное подсобное хозяйство (далее - ЛПХ), по производству молока.</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4. Сетевой адрес и (или) указатель страниц сайта в информационной телекоммуникационной сети «Интернет», на котором обеспечивается проведение отбора:</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val="en-US" w:eastAsia="en-US"/>
        </w:rPr>
        <w:t>http</w:t>
      </w:r>
      <w:r>
        <w:rPr>
          <w:rFonts w:eastAsia="Calibri"/>
          <w:sz w:val="24"/>
          <w:szCs w:val="24"/>
          <w:lang w:eastAsia="en-US"/>
        </w:rPr>
        <w:t>://</w:t>
      </w:r>
      <w:r>
        <w:rPr>
          <w:rFonts w:eastAsia="Calibri"/>
          <w:sz w:val="24"/>
          <w:szCs w:val="24"/>
          <w:lang w:val="en-US" w:eastAsia="en-US"/>
        </w:rPr>
        <w:t>sorch</w:t>
      </w:r>
      <w:r>
        <w:rPr>
          <w:rFonts w:eastAsia="Calibri"/>
          <w:sz w:val="24"/>
          <w:szCs w:val="24"/>
          <w:lang w:eastAsia="en-US"/>
        </w:rPr>
        <w:t>.</w:t>
      </w:r>
      <w:r>
        <w:rPr>
          <w:rFonts w:eastAsia="Calibri"/>
          <w:sz w:val="24"/>
          <w:szCs w:val="24"/>
          <w:lang w:val="en-US" w:eastAsia="en-US"/>
        </w:rPr>
        <w:t>kalach</w:t>
      </w:r>
      <w:r>
        <w:rPr>
          <w:rFonts w:eastAsia="Calibri"/>
          <w:sz w:val="24"/>
          <w:szCs w:val="24"/>
          <w:lang w:eastAsia="en-US"/>
        </w:rPr>
        <w:t>.</w:t>
      </w:r>
      <w:r>
        <w:rPr>
          <w:rFonts w:eastAsia="Calibri"/>
          <w:sz w:val="24"/>
          <w:szCs w:val="24"/>
          <w:lang w:val="en-US" w:eastAsia="en-US"/>
        </w:rPr>
        <w:t>omskportal</w:t>
      </w:r>
      <w:r>
        <w:rPr>
          <w:rFonts w:eastAsia="Calibri"/>
          <w:sz w:val="24"/>
          <w:szCs w:val="24"/>
          <w:lang w:eastAsia="en-US"/>
        </w:rPr>
        <w:t>.</w:t>
      </w:r>
      <w:r>
        <w:rPr>
          <w:rFonts w:eastAsia="Calibri"/>
          <w:sz w:val="24"/>
          <w:szCs w:val="24"/>
          <w:lang w:val="en-US" w:eastAsia="en-US"/>
        </w:rPr>
        <w:t>ru</w:t>
      </w:r>
      <w:r>
        <w:rPr>
          <w:rFonts w:eastAsia="Calibri"/>
          <w:sz w:val="24"/>
          <w:szCs w:val="24"/>
          <w:lang w:eastAsia="en-US"/>
        </w:rPr>
        <w:t>/</w:t>
      </w:r>
      <w:r>
        <w:rPr>
          <w:rFonts w:eastAsia="Calibri"/>
          <w:sz w:val="24"/>
          <w:szCs w:val="24"/>
          <w:lang w:val="en-US" w:eastAsia="en-US"/>
        </w:rPr>
        <w:t>omsu</w:t>
      </w:r>
      <w:r>
        <w:rPr>
          <w:rFonts w:eastAsia="Calibri"/>
          <w:sz w:val="24"/>
          <w:szCs w:val="24"/>
          <w:lang w:eastAsia="en-US"/>
        </w:rPr>
        <w:t>/</w:t>
      </w:r>
      <w:r>
        <w:rPr>
          <w:rFonts w:eastAsia="Calibri"/>
          <w:sz w:val="24"/>
          <w:szCs w:val="24"/>
          <w:lang w:val="en-US" w:eastAsia="en-US"/>
        </w:rPr>
        <w:t>kalach</w:t>
      </w:r>
      <w:r>
        <w:rPr>
          <w:rFonts w:eastAsia="Calibri"/>
          <w:sz w:val="24"/>
          <w:szCs w:val="24"/>
          <w:lang w:eastAsia="en-US"/>
        </w:rPr>
        <w:t>-3-52-218-1/</w:t>
      </w:r>
      <w:r>
        <w:rPr>
          <w:rFonts w:eastAsia="Calibri"/>
          <w:sz w:val="24"/>
          <w:szCs w:val="24"/>
          <w:lang w:val="en-US" w:eastAsia="en-US"/>
        </w:rPr>
        <w:t>poseleniya</w:t>
      </w:r>
      <w:r>
        <w:rPr>
          <w:rFonts w:eastAsia="Calibri"/>
          <w:sz w:val="24"/>
          <w:szCs w:val="24"/>
          <w:lang w:eastAsia="en-US"/>
        </w:rPr>
        <w:t>/</w:t>
      </w:r>
      <w:r>
        <w:rPr>
          <w:rFonts w:eastAsia="Calibri"/>
          <w:sz w:val="24"/>
          <w:szCs w:val="24"/>
          <w:lang w:val="en-US" w:eastAsia="en-US"/>
        </w:rPr>
        <w:t>sorochinskoe</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5. Критерием отбора является соответствие участника отбора следующему требованию: наличие поголовья коров, учтенное в похозяйственных книгах поселения, ветеринарное освидетельствование всего поголовья коров, участник отбора на первое число месяца подачи предложения (заявки) не получает средства из бюджета Калачинского муниципального района на основании иных нормативных правовых актов на возмещение части затрат гражданам, ведущим личное подсобное хозяйство, по производству молока.</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6. Порядок подачи предложений (заявок) участниками отбора и требования,</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lastRenderedPageBreak/>
        <w:t>предъявляемые к форме и содержанию предложений (заявок), подаваемых участниками отбора:</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Для участия в отборе участник отбора представляет в Администрацию поселения в установленный срок предложение (заявку) по форме, утвержденной Администрацией поселения,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 лица). Предложение (заявка) и документы, необходимые в соответствии с настоящим Порядком для получения субсидии, представляются на бумажном носителе.</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b/>
          <w:sz w:val="24"/>
          <w:szCs w:val="24"/>
          <w:lang w:eastAsia="en-US"/>
        </w:rPr>
        <w:t>7</w:t>
      </w:r>
      <w:r>
        <w:rPr>
          <w:rFonts w:eastAsia="Calibri"/>
          <w:sz w:val="24"/>
          <w:szCs w:val="24"/>
          <w:lang w:eastAsia="en-US"/>
        </w:rPr>
        <w:t>. Порядок отзыва предложений (заявок) участников отбора, порядок возврата</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Основаниями для отклонения предложения (заявки) участника отбора на стадии рассмотрения и оценки предложений (заявок) являются:</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1) несоответствие участника отбора требованиям, установленным пунктом 5 настоящего объявления;</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Порядка;</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3) недостоверность представленной участником отбора информации, в том числе информации о месте нахождения и адресе физического лица;</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 xml:space="preserve">4) подача участником отбора предложения (заявки) после даты и (или) времени, </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поселения в целях получения разъяснений положений объявления о проведении отбора определенных для подачи предложений (заявок).</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8</w:t>
      </w:r>
      <w:r>
        <w:rPr>
          <w:rFonts w:eastAsia="Calibri"/>
          <w:b/>
          <w:sz w:val="24"/>
          <w:szCs w:val="24"/>
          <w:lang w:eastAsia="en-US"/>
        </w:rPr>
        <w:t>.</w:t>
      </w:r>
      <w:r>
        <w:rPr>
          <w:rFonts w:eastAsia="Calibri"/>
          <w:sz w:val="24"/>
          <w:szCs w:val="24"/>
          <w:lang w:eastAsia="en-US"/>
        </w:rPr>
        <w:t xml:space="preserve"> Правила рассмотрения предложений (заявок) участников отбора:</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Рассмотрение предложений (заявок) проводится комиссией.  Комиссия рассматривает предложения (заявки)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(победителях) отбора, с которым заключается Соглашение, или об отклонении предложений (заявок) участников отбора.</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9</w:t>
      </w:r>
      <w:r>
        <w:rPr>
          <w:rFonts w:eastAsia="Calibri"/>
          <w:b/>
          <w:sz w:val="24"/>
          <w:szCs w:val="24"/>
          <w:lang w:eastAsia="en-US"/>
        </w:rPr>
        <w:t>.</w:t>
      </w:r>
      <w:r>
        <w:rPr>
          <w:rFonts w:eastAsia="Calibri"/>
          <w:sz w:val="24"/>
          <w:szCs w:val="24"/>
          <w:lang w:eastAsia="en-US"/>
        </w:rPr>
        <w:t xml:space="preserve">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lastRenderedPageBreak/>
        <w:t>Участник отбора вправе обращаться в Администрацию Сорочинского сельского</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не позднее, чем за 5 дней до дня окончания приема предложений (заявок).</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Соответствующее предложение может быть представлено в форме документа на бумажном носителе. Администрация Сорочинского сельского поселения направляет соответствующие разъяснения участнику отбора в течение 5 дней со дня получения обращения участника отбора в форме документа на бумажном носителе.</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Даты начала и окончания срока предоставления участникам отбора разъяснений</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положений о проведении отбора: Дата начала предоставления разъяснений: 29 сентября 2023 года. Дата окончания предоставления разъяснений: 08 октября 2023 года.</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10. Сроки, в течение которых победитель (победители) отбора должен подписать</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Соглашение:</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Соглашение подписывается победителем (победителями) отбора в срок не позднее 5-го рабочего дня, следующего за днем утверждения протокола отбора. При несоблюдении установленного срока победитель (победители) отбора признается уклонившимся (уклонившимися) от заключения Соглашения.</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11. Условия признания победителя (победителей) отбора уклонившимся (уклонившимися) от заключения соглашения:</w:t>
      </w:r>
    </w:p>
    <w:p w:rsidR="00E218AE" w:rsidRDefault="00E218AE" w:rsidP="00E218AE">
      <w:pPr>
        <w:suppressAutoHyphens w:val="0"/>
        <w:spacing w:after="200" w:line="276" w:lineRule="auto"/>
        <w:ind w:firstLine="708"/>
        <w:jc w:val="both"/>
        <w:rPr>
          <w:rFonts w:eastAsia="Calibri"/>
          <w:sz w:val="24"/>
          <w:szCs w:val="24"/>
          <w:lang w:eastAsia="en-US"/>
        </w:rPr>
      </w:pPr>
      <w:r>
        <w:rPr>
          <w:rFonts w:eastAsia="Calibri"/>
          <w:sz w:val="24"/>
          <w:szCs w:val="24"/>
          <w:lang w:eastAsia="en-US"/>
        </w:rPr>
        <w:t>При  несоблюдении установленного срока, указанного в пункте 10 настоящего</w:t>
      </w: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объявления, победитель (победители) отбора признается уклонившимся (уклонившимися) от заключения Соглашения.</w:t>
      </w:r>
    </w:p>
    <w:p w:rsidR="00E218AE" w:rsidRDefault="00E218AE" w:rsidP="00E218AE">
      <w:pPr>
        <w:suppressAutoHyphens w:val="0"/>
        <w:spacing w:after="200" w:line="276" w:lineRule="auto"/>
        <w:jc w:val="both"/>
        <w:rPr>
          <w:rFonts w:eastAsia="Calibri"/>
          <w:sz w:val="24"/>
          <w:szCs w:val="24"/>
          <w:lang w:eastAsia="en-US"/>
        </w:rPr>
      </w:pPr>
    </w:p>
    <w:p w:rsidR="00E218AE" w:rsidRDefault="00E218AE" w:rsidP="00E218AE">
      <w:pPr>
        <w:suppressAutoHyphens w:val="0"/>
        <w:spacing w:after="200" w:line="276" w:lineRule="auto"/>
        <w:jc w:val="both"/>
        <w:rPr>
          <w:rFonts w:eastAsia="Calibri"/>
          <w:sz w:val="24"/>
          <w:szCs w:val="24"/>
          <w:lang w:eastAsia="en-US"/>
        </w:rPr>
      </w:pPr>
      <w:r>
        <w:rPr>
          <w:rFonts w:eastAsia="Calibri"/>
          <w:sz w:val="24"/>
          <w:szCs w:val="24"/>
          <w:lang w:eastAsia="en-US"/>
        </w:rPr>
        <w:t>Глава сельского поселения                                                      А.П.Комиссаров</w:t>
      </w:r>
    </w:p>
    <w:p w:rsidR="002A421F" w:rsidRDefault="002A421F">
      <w:bookmarkStart w:id="0" w:name="_GoBack"/>
      <w:bookmarkEnd w:id="0"/>
    </w:p>
    <w:sectPr w:rsidR="002A421F" w:rsidSect="0012775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2F"/>
    <w:rsid w:val="0012775C"/>
    <w:rsid w:val="002A421F"/>
    <w:rsid w:val="00E218AE"/>
    <w:rsid w:val="00FF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AE"/>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AE"/>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2023-10-04T05:30:00Z</dcterms:created>
  <dcterms:modified xsi:type="dcterms:W3CDTF">2023-10-04T05:30:00Z</dcterms:modified>
</cp:coreProperties>
</file>