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80A" w:rsidRDefault="005B5953" w:rsidP="005D380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ПРОТОКОЛ 1</w:t>
      </w:r>
    </w:p>
    <w:p w:rsidR="005D380A" w:rsidRDefault="005D380A" w:rsidP="005D380A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 Сорочинского сельского поселения</w:t>
      </w:r>
    </w:p>
    <w:p w:rsidR="005D380A" w:rsidRDefault="005D380A" w:rsidP="005D380A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 муниципального района</w:t>
      </w:r>
    </w:p>
    <w:p w:rsidR="005D380A" w:rsidRDefault="005D380A" w:rsidP="005D380A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4519E8">
        <w:rPr>
          <w:sz w:val="28"/>
          <w:szCs w:val="28"/>
        </w:rPr>
        <w:t xml:space="preserve"> по проекту  решения «Об исполнения  бюджета Сорочинского сельского поселения  за 2021 год»</w:t>
      </w:r>
      <w:bookmarkStart w:id="0" w:name="_GoBack"/>
      <w:bookmarkEnd w:id="0"/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13  мая   2022   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15.00     зал заседаний администрации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Сорочинского сельского поселения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Присутствовали: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5D380A" w:rsidRDefault="005D380A" w:rsidP="005D380A">
      <w:pPr>
        <w:ind w:right="-1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Комиссаров А.П., Крысов Н.Г, </w:t>
      </w:r>
      <w:proofErr w:type="spellStart"/>
      <w:r>
        <w:rPr>
          <w:sz w:val="28"/>
          <w:szCs w:val="28"/>
        </w:rPr>
        <w:t>Брилев</w:t>
      </w:r>
      <w:proofErr w:type="spellEnd"/>
      <w:r>
        <w:rPr>
          <w:sz w:val="28"/>
          <w:szCs w:val="28"/>
        </w:rPr>
        <w:t xml:space="preserve"> А.М,  </w:t>
      </w:r>
      <w:proofErr w:type="spellStart"/>
      <w:r>
        <w:rPr>
          <w:sz w:val="28"/>
          <w:szCs w:val="28"/>
        </w:rPr>
        <w:t>Лычкова</w:t>
      </w:r>
      <w:proofErr w:type="spellEnd"/>
      <w:r>
        <w:rPr>
          <w:sz w:val="28"/>
          <w:szCs w:val="28"/>
        </w:rPr>
        <w:t xml:space="preserve"> В.А,  </w:t>
      </w:r>
      <w:proofErr w:type="spellStart"/>
      <w:r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 И.А.,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Т.В.,  </w:t>
      </w:r>
      <w:proofErr w:type="spellStart"/>
      <w:r>
        <w:rPr>
          <w:sz w:val="28"/>
          <w:szCs w:val="28"/>
        </w:rPr>
        <w:t>Срулёва</w:t>
      </w:r>
      <w:proofErr w:type="spellEnd"/>
      <w:r>
        <w:rPr>
          <w:sz w:val="28"/>
          <w:szCs w:val="28"/>
        </w:rPr>
        <w:t xml:space="preserve"> Т.Я., </w:t>
      </w:r>
      <w:proofErr w:type="spellStart"/>
      <w:r>
        <w:rPr>
          <w:sz w:val="28"/>
          <w:szCs w:val="28"/>
        </w:rPr>
        <w:t>Ваккер</w:t>
      </w:r>
      <w:proofErr w:type="spellEnd"/>
      <w:r>
        <w:rPr>
          <w:sz w:val="28"/>
          <w:szCs w:val="28"/>
        </w:rPr>
        <w:t xml:space="preserve"> В.А., Мартынова Е.А., Сидоркина Т.Ю.,  </w:t>
      </w:r>
      <w:proofErr w:type="spellStart"/>
      <w:r>
        <w:rPr>
          <w:sz w:val="28"/>
          <w:szCs w:val="28"/>
        </w:rPr>
        <w:t>Лубнина</w:t>
      </w:r>
      <w:proofErr w:type="spellEnd"/>
      <w:r>
        <w:rPr>
          <w:sz w:val="28"/>
          <w:szCs w:val="28"/>
        </w:rPr>
        <w:t xml:space="preserve"> Л.Р.,  </w:t>
      </w:r>
      <w:proofErr w:type="spellStart"/>
      <w:r>
        <w:rPr>
          <w:sz w:val="28"/>
          <w:szCs w:val="28"/>
        </w:rPr>
        <w:t>Богочанова</w:t>
      </w:r>
      <w:proofErr w:type="spellEnd"/>
      <w:r>
        <w:rPr>
          <w:sz w:val="28"/>
          <w:szCs w:val="28"/>
        </w:rPr>
        <w:t xml:space="preserve"> С.В., </w:t>
      </w:r>
      <w:proofErr w:type="spellStart"/>
      <w:r>
        <w:rPr>
          <w:sz w:val="28"/>
          <w:szCs w:val="28"/>
        </w:rPr>
        <w:t>Простоус</w:t>
      </w:r>
      <w:proofErr w:type="spellEnd"/>
      <w:r>
        <w:rPr>
          <w:sz w:val="28"/>
          <w:szCs w:val="28"/>
        </w:rPr>
        <w:t xml:space="preserve"> Н.В., </w:t>
      </w:r>
      <w:proofErr w:type="spellStart"/>
      <w:r>
        <w:rPr>
          <w:sz w:val="28"/>
          <w:szCs w:val="28"/>
        </w:rPr>
        <w:t>Калганова</w:t>
      </w:r>
      <w:proofErr w:type="spellEnd"/>
      <w:r>
        <w:rPr>
          <w:sz w:val="28"/>
          <w:szCs w:val="28"/>
        </w:rPr>
        <w:t xml:space="preserve"> З.В., </w:t>
      </w:r>
      <w:proofErr w:type="spellStart"/>
      <w:r>
        <w:rPr>
          <w:sz w:val="28"/>
          <w:szCs w:val="28"/>
        </w:rPr>
        <w:t>Вяденко</w:t>
      </w:r>
      <w:proofErr w:type="spellEnd"/>
      <w:r>
        <w:rPr>
          <w:sz w:val="28"/>
          <w:szCs w:val="28"/>
        </w:rPr>
        <w:t xml:space="preserve"> С.Н., </w:t>
      </w:r>
      <w:proofErr w:type="spellStart"/>
      <w:r>
        <w:rPr>
          <w:sz w:val="28"/>
          <w:szCs w:val="28"/>
        </w:rPr>
        <w:t>Искарева</w:t>
      </w:r>
      <w:proofErr w:type="spellEnd"/>
      <w:r>
        <w:rPr>
          <w:sz w:val="28"/>
          <w:szCs w:val="28"/>
        </w:rPr>
        <w:t xml:space="preserve"> О.Н., </w:t>
      </w:r>
      <w:proofErr w:type="spellStart"/>
      <w:r>
        <w:rPr>
          <w:sz w:val="28"/>
          <w:szCs w:val="28"/>
        </w:rPr>
        <w:t>Киндлер</w:t>
      </w:r>
      <w:proofErr w:type="spellEnd"/>
      <w:r>
        <w:rPr>
          <w:sz w:val="28"/>
          <w:szCs w:val="28"/>
        </w:rPr>
        <w:t xml:space="preserve"> В.В., </w:t>
      </w:r>
      <w:proofErr w:type="spellStart"/>
      <w:r>
        <w:rPr>
          <w:sz w:val="28"/>
          <w:szCs w:val="28"/>
        </w:rPr>
        <w:t>Каныгин</w:t>
      </w:r>
      <w:proofErr w:type="spellEnd"/>
      <w:r>
        <w:rPr>
          <w:sz w:val="28"/>
          <w:szCs w:val="28"/>
        </w:rPr>
        <w:t xml:space="preserve"> Е.А.                 </w:t>
      </w:r>
      <w:proofErr w:type="gramEnd"/>
    </w:p>
    <w:p w:rsidR="005D380A" w:rsidRDefault="005D380A" w:rsidP="005D380A">
      <w:pPr>
        <w:pStyle w:val="2"/>
        <w:rPr>
          <w:sz w:val="28"/>
          <w:szCs w:val="28"/>
        </w:rPr>
      </w:pPr>
    </w:p>
    <w:p w:rsidR="005D380A" w:rsidRDefault="005D380A" w:rsidP="005D380A">
      <w:pPr>
        <w:pStyle w:val="2"/>
      </w:pPr>
      <w:r>
        <w:rPr>
          <w:sz w:val="28"/>
          <w:szCs w:val="28"/>
        </w:rPr>
        <w:t>Письменные заявки на участие в публичных слушаниях подали: нет.</w:t>
      </w:r>
      <w:r>
        <w:t xml:space="preserve">  </w:t>
      </w:r>
    </w:p>
    <w:p w:rsidR="005D380A" w:rsidRDefault="005D380A" w:rsidP="005D380A">
      <w:pPr>
        <w:pStyle w:val="2"/>
        <w:rPr>
          <w:sz w:val="28"/>
          <w:szCs w:val="28"/>
        </w:rPr>
      </w:pPr>
      <w:r>
        <w:rPr>
          <w:sz w:val="28"/>
          <w:szCs w:val="28"/>
        </w:rPr>
        <w:t>Письменные замечания, дополнения, изменения   по проекту  отчета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исполнении бюджета </w:t>
      </w:r>
      <w:proofErr w:type="spellStart"/>
      <w:r>
        <w:rPr>
          <w:sz w:val="28"/>
          <w:szCs w:val="28"/>
        </w:rPr>
        <w:t>Сорочнского</w:t>
      </w:r>
      <w:proofErr w:type="spellEnd"/>
      <w:r>
        <w:rPr>
          <w:sz w:val="28"/>
          <w:szCs w:val="28"/>
        </w:rPr>
        <w:t xml:space="preserve"> сельского поселения за 2021 года  не  поступали</w:t>
      </w:r>
      <w:r>
        <w:t xml:space="preserve">.               </w:t>
      </w:r>
    </w:p>
    <w:p w:rsidR="005D380A" w:rsidRDefault="005D380A" w:rsidP="005D380A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1.Тема публичных слушаний:</w:t>
      </w:r>
    </w:p>
    <w:p w:rsidR="005D380A" w:rsidRDefault="005D380A" w:rsidP="005D380A">
      <w:pPr>
        <w:pStyle w:val="2"/>
        <w:rPr>
          <w:sz w:val="28"/>
          <w:szCs w:val="28"/>
        </w:rPr>
      </w:pP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обнародованного  проекта  отчета «Об исполнении бюджета   Сорочинского сельского     поселения за 2021 год»</w:t>
      </w:r>
    </w:p>
    <w:p w:rsidR="005D380A" w:rsidRDefault="005D380A" w:rsidP="005D380A">
      <w:pPr>
        <w:pStyle w:val="2"/>
        <w:rPr>
          <w:sz w:val="28"/>
          <w:szCs w:val="28"/>
        </w:rPr>
      </w:pPr>
    </w:p>
    <w:p w:rsidR="005D380A" w:rsidRDefault="005D380A" w:rsidP="005D380A">
      <w:pPr>
        <w:pStyle w:val="2"/>
        <w:rPr>
          <w:sz w:val="28"/>
          <w:szCs w:val="28"/>
        </w:rPr>
      </w:pPr>
      <w:r>
        <w:rPr>
          <w:b/>
          <w:sz w:val="28"/>
          <w:szCs w:val="28"/>
        </w:rPr>
        <w:t xml:space="preserve"> 2.  Вопросы,</w:t>
      </w:r>
      <w:r>
        <w:rPr>
          <w:sz w:val="28"/>
          <w:szCs w:val="28"/>
        </w:rPr>
        <w:t xml:space="preserve"> выносимые на обсуждение публичных слушаний: 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обнародованного  проекта  отчета «Об исполнении бюджета   Сорочинского сельского     поселения за 2021 год»</w:t>
      </w:r>
    </w:p>
    <w:p w:rsidR="005D380A" w:rsidRDefault="005D380A" w:rsidP="005D380A">
      <w:pPr>
        <w:jc w:val="both"/>
        <w:rPr>
          <w:sz w:val="28"/>
          <w:szCs w:val="28"/>
        </w:rPr>
      </w:pP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b/>
        </w:rPr>
        <w:t xml:space="preserve">        </w:t>
      </w:r>
      <w:r>
        <w:rPr>
          <w:b/>
          <w:sz w:val="28"/>
          <w:szCs w:val="28"/>
        </w:rPr>
        <w:t xml:space="preserve">Слушали: </w:t>
      </w:r>
      <w:proofErr w:type="spellStart"/>
      <w:r>
        <w:rPr>
          <w:b/>
          <w:sz w:val="28"/>
          <w:szCs w:val="28"/>
        </w:rPr>
        <w:t>Лычкову</w:t>
      </w:r>
      <w:proofErr w:type="spellEnd"/>
      <w:r>
        <w:rPr>
          <w:b/>
          <w:sz w:val="28"/>
          <w:szCs w:val="28"/>
        </w:rPr>
        <w:t xml:space="preserve"> В.А., главного специалиста администрации </w:t>
      </w:r>
      <w:r>
        <w:rPr>
          <w:sz w:val="28"/>
          <w:szCs w:val="28"/>
        </w:rPr>
        <w:t xml:space="preserve">  Сорочинского сельского поселения, которая  ознакомила присутствующих  с  порядком организации и проведения публичных слушаний по обсуждению проекта  отчета «Об исполнении бюджета   Сорочинского</w:t>
      </w:r>
      <w:r w:rsidR="005B5953">
        <w:rPr>
          <w:sz w:val="28"/>
          <w:szCs w:val="28"/>
        </w:rPr>
        <w:t xml:space="preserve"> сельского     поселения за 2021</w:t>
      </w:r>
      <w:r>
        <w:rPr>
          <w:sz w:val="28"/>
          <w:szCs w:val="28"/>
        </w:rPr>
        <w:t xml:space="preserve"> год»</w:t>
      </w:r>
    </w:p>
    <w:p w:rsidR="005D380A" w:rsidRDefault="005D380A" w:rsidP="005D380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Ведущие публичных  слушаний: </w:t>
      </w:r>
    </w:p>
    <w:p w:rsidR="005D380A" w:rsidRDefault="005D380A" w:rsidP="005D380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Председател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, </w:t>
      </w:r>
    </w:p>
    <w:p w:rsidR="005D380A" w:rsidRDefault="005D380A" w:rsidP="005D380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секретарь – </w:t>
      </w:r>
      <w:proofErr w:type="spellStart"/>
      <w:r>
        <w:rPr>
          <w:sz w:val="28"/>
          <w:szCs w:val="28"/>
        </w:rPr>
        <w:t>В.А.Лычкова</w:t>
      </w:r>
      <w:proofErr w:type="spellEnd"/>
    </w:p>
    <w:p w:rsidR="005D380A" w:rsidRDefault="005D380A" w:rsidP="005D380A">
      <w:pPr>
        <w:pStyle w:val="2"/>
        <w:rPr>
          <w:sz w:val="28"/>
          <w:szCs w:val="28"/>
        </w:rPr>
      </w:pP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Слушали: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Обсуждение обнародованного  проекта </w:t>
      </w:r>
      <w:r>
        <w:rPr>
          <w:sz w:val="28"/>
          <w:szCs w:val="28"/>
        </w:rPr>
        <w:t>отчета «Об исполнении бюджета   Сорочинского</w:t>
      </w:r>
      <w:r w:rsidR="005B5953">
        <w:rPr>
          <w:sz w:val="28"/>
          <w:szCs w:val="28"/>
        </w:rPr>
        <w:t xml:space="preserve"> сельского     поселения за 2021</w:t>
      </w:r>
      <w:r>
        <w:rPr>
          <w:sz w:val="28"/>
          <w:szCs w:val="28"/>
        </w:rPr>
        <w:t xml:space="preserve"> год»</w:t>
      </w:r>
    </w:p>
    <w:p w:rsidR="005D380A" w:rsidRDefault="005D380A" w:rsidP="005D380A">
      <w:pPr>
        <w:ind w:right="283" w:firstLine="573"/>
        <w:jc w:val="both"/>
        <w:rPr>
          <w:b/>
          <w:sz w:val="28"/>
          <w:szCs w:val="28"/>
        </w:rPr>
      </w:pPr>
    </w:p>
    <w:p w:rsidR="005D380A" w:rsidRDefault="005D380A" w:rsidP="005D380A">
      <w:pPr>
        <w:ind w:right="283" w:firstLine="57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публичных слушаниях выступили:</w:t>
      </w:r>
    </w:p>
    <w:p w:rsidR="005D380A" w:rsidRDefault="005B5953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>Крысов Н.Г.,  председатель</w:t>
      </w:r>
      <w:r w:rsidR="005D380A">
        <w:rPr>
          <w:sz w:val="28"/>
          <w:szCs w:val="28"/>
        </w:rPr>
        <w:t xml:space="preserve"> Совета Сорочинског</w:t>
      </w:r>
      <w:r>
        <w:rPr>
          <w:sz w:val="28"/>
          <w:szCs w:val="28"/>
        </w:rPr>
        <w:t xml:space="preserve">о сельского поселения, </w:t>
      </w:r>
      <w:proofErr w:type="spellStart"/>
      <w:r>
        <w:rPr>
          <w:sz w:val="28"/>
          <w:szCs w:val="28"/>
        </w:rPr>
        <w:t>Лубнина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Л.Р.директор</w:t>
      </w:r>
      <w:proofErr w:type="spellEnd"/>
      <w:r>
        <w:rPr>
          <w:sz w:val="28"/>
          <w:szCs w:val="28"/>
        </w:rPr>
        <w:t xml:space="preserve"> БОУ «</w:t>
      </w:r>
      <w:proofErr w:type="spellStart"/>
      <w:r>
        <w:rPr>
          <w:sz w:val="28"/>
          <w:szCs w:val="28"/>
        </w:rPr>
        <w:t>Сорочинская</w:t>
      </w:r>
      <w:proofErr w:type="spellEnd"/>
      <w:r>
        <w:rPr>
          <w:sz w:val="28"/>
          <w:szCs w:val="28"/>
        </w:rPr>
        <w:t xml:space="preserve"> СОШ»</w:t>
      </w:r>
      <w:r w:rsidR="005D380A">
        <w:rPr>
          <w:sz w:val="28"/>
          <w:szCs w:val="28"/>
        </w:rPr>
        <w:t xml:space="preserve">,  </w:t>
      </w:r>
    </w:p>
    <w:p w:rsidR="00E55AB8" w:rsidRDefault="005D380A" w:rsidP="005D38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Крючкова</w:t>
      </w:r>
      <w:proofErr w:type="spellEnd"/>
      <w:r>
        <w:rPr>
          <w:sz w:val="28"/>
          <w:szCs w:val="28"/>
        </w:rPr>
        <w:t xml:space="preserve"> И.А.,  директор МБУК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Дом культуры»,  депутат  Совета Сорочинского  сельского поселения, которые одобрили проект исполнения бюджета Сорочинского сельского поселения Калачинского муниципально</w:t>
      </w:r>
      <w:r w:rsidR="00E55AB8">
        <w:rPr>
          <w:sz w:val="28"/>
          <w:szCs w:val="28"/>
        </w:rPr>
        <w:t>го района Омской области за 2021</w:t>
      </w:r>
      <w:r>
        <w:rPr>
          <w:sz w:val="28"/>
          <w:szCs w:val="28"/>
        </w:rPr>
        <w:t xml:space="preserve"> год. </w:t>
      </w:r>
    </w:p>
    <w:p w:rsidR="005D380A" w:rsidRDefault="005D380A" w:rsidP="005D380A">
      <w:pPr>
        <w:jc w:val="both"/>
        <w:rPr>
          <w:sz w:val="28"/>
          <w:szCs w:val="28"/>
        </w:rPr>
      </w:pPr>
      <w:r w:rsidRPr="00384575">
        <w:rPr>
          <w:b/>
          <w:sz w:val="28"/>
          <w:szCs w:val="28"/>
        </w:rPr>
        <w:t>Комиссаров А.П., глава</w:t>
      </w:r>
      <w:r>
        <w:rPr>
          <w:sz w:val="28"/>
          <w:szCs w:val="28"/>
        </w:rPr>
        <w:t xml:space="preserve"> Сорочинского сельского поселения, внес следующее предложение: безвозмездные поступлени</w:t>
      </w:r>
      <w:r w:rsidR="007F5AD7">
        <w:rPr>
          <w:sz w:val="28"/>
          <w:szCs w:val="28"/>
        </w:rPr>
        <w:t>я утвердить в сумме 6531 021,62</w:t>
      </w:r>
      <w:r>
        <w:rPr>
          <w:sz w:val="28"/>
          <w:szCs w:val="28"/>
        </w:rPr>
        <w:t xml:space="preserve"> рублей </w:t>
      </w:r>
      <w:proofErr w:type="gramStart"/>
      <w:r>
        <w:rPr>
          <w:sz w:val="28"/>
          <w:szCs w:val="28"/>
        </w:rPr>
        <w:t xml:space="preserve">(  </w:t>
      </w:r>
      <w:proofErr w:type="gramEnd"/>
      <w:r>
        <w:rPr>
          <w:sz w:val="28"/>
          <w:szCs w:val="28"/>
        </w:rPr>
        <w:t>пр</w:t>
      </w:r>
      <w:r w:rsidR="007F5AD7">
        <w:rPr>
          <w:sz w:val="28"/>
          <w:szCs w:val="28"/>
        </w:rPr>
        <w:t>оцент исполнения  составил 100</w:t>
      </w:r>
      <w:r w:rsidR="00D23437">
        <w:rPr>
          <w:sz w:val="28"/>
          <w:szCs w:val="28"/>
        </w:rPr>
        <w:t xml:space="preserve">%), дотация бюджету поселения на выравнивание бюджетной обеспеченности составила 4 198 626,71 (процент исполнения  составил 100 %) прочие  субсидии составили 1 562 061,64 (процент исполнения  составил 100%. </w:t>
      </w:r>
    </w:p>
    <w:p w:rsidR="005D380A" w:rsidRDefault="005D380A" w:rsidP="005D380A">
      <w:pPr>
        <w:jc w:val="both"/>
        <w:rPr>
          <w:sz w:val="28"/>
          <w:szCs w:val="28"/>
        </w:rPr>
      </w:pPr>
      <w:r w:rsidRPr="00D23437">
        <w:rPr>
          <w:b/>
          <w:sz w:val="28"/>
          <w:szCs w:val="28"/>
        </w:rPr>
        <w:t>Мартынова Е.А.  ведущий  специалист</w:t>
      </w:r>
      <w:r>
        <w:rPr>
          <w:sz w:val="28"/>
          <w:szCs w:val="28"/>
        </w:rPr>
        <w:t xml:space="preserve"> -  администрации сельск</w:t>
      </w:r>
      <w:r w:rsidR="00D23437">
        <w:rPr>
          <w:sz w:val="28"/>
          <w:szCs w:val="28"/>
        </w:rPr>
        <w:t>ого поселения внесла следующее предложение</w:t>
      </w:r>
      <w:r>
        <w:rPr>
          <w:sz w:val="28"/>
          <w:szCs w:val="28"/>
        </w:rPr>
        <w:t>: в соответствии с проектом исполнения бюджета Сорочинского сельского поселения Калачинского муниципального района общий бю</w:t>
      </w:r>
      <w:r w:rsidR="00D23437">
        <w:rPr>
          <w:sz w:val="28"/>
          <w:szCs w:val="28"/>
        </w:rPr>
        <w:t>джет сельского поселения за 2021</w:t>
      </w:r>
      <w:r w:rsidR="00E16D29">
        <w:rPr>
          <w:sz w:val="28"/>
          <w:szCs w:val="28"/>
        </w:rPr>
        <w:t xml:space="preserve"> год определен в сумме 12 723 642,44 руб. </w:t>
      </w:r>
      <w:proofErr w:type="gramStart"/>
      <w:r w:rsidR="00E16D29">
        <w:rPr>
          <w:sz w:val="28"/>
          <w:szCs w:val="28"/>
        </w:rPr>
        <w:t xml:space="preserve">(  </w:t>
      </w:r>
      <w:proofErr w:type="gramEnd"/>
      <w:r w:rsidR="00E16D29">
        <w:rPr>
          <w:sz w:val="28"/>
          <w:szCs w:val="28"/>
        </w:rPr>
        <w:t>процент исполнения 100,18%</w:t>
      </w:r>
      <w:r>
        <w:rPr>
          <w:sz w:val="28"/>
          <w:szCs w:val="28"/>
        </w:rPr>
        <w:t>;</w:t>
      </w:r>
      <w:r w:rsidR="00E16D29">
        <w:rPr>
          <w:sz w:val="28"/>
          <w:szCs w:val="28"/>
        </w:rPr>
        <w:t xml:space="preserve"> расходы  составили- 11782 641,24 руб. (процент исполнения  составил 97,79%).</w:t>
      </w:r>
    </w:p>
    <w:p w:rsidR="005D380A" w:rsidRDefault="005D380A" w:rsidP="005D380A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5D380A" w:rsidRDefault="005D380A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</w:t>
      </w:r>
      <w:r w:rsidR="00E16D29">
        <w:rPr>
          <w:sz w:val="28"/>
          <w:szCs w:val="28"/>
        </w:rPr>
        <w:t>г на доходы физических лиц – 456 147,96</w:t>
      </w:r>
      <w:r>
        <w:rPr>
          <w:sz w:val="28"/>
          <w:szCs w:val="28"/>
        </w:rPr>
        <w:t>рублей;</w:t>
      </w:r>
    </w:p>
    <w:p w:rsidR="005D380A" w:rsidRDefault="005D380A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</w:t>
      </w:r>
      <w:r w:rsidR="00E16D29">
        <w:rPr>
          <w:sz w:val="28"/>
          <w:szCs w:val="28"/>
        </w:rPr>
        <w:t>хозяйственный налог – 954 374,14</w:t>
      </w:r>
      <w:r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 </w:t>
      </w:r>
      <w:r w:rsidR="00271591">
        <w:rPr>
          <w:sz w:val="28"/>
          <w:szCs w:val="28"/>
        </w:rPr>
        <w:t>на имущество физических лиц – 31 666,86</w:t>
      </w:r>
      <w:r>
        <w:rPr>
          <w:sz w:val="28"/>
          <w:szCs w:val="28"/>
        </w:rPr>
        <w:t xml:space="preserve"> рублей;</w:t>
      </w:r>
    </w:p>
    <w:p w:rsidR="005D380A" w:rsidRDefault="00271591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– 1 802 085,92</w:t>
      </w:r>
      <w:r w:rsidR="005D380A">
        <w:rPr>
          <w:sz w:val="28"/>
          <w:szCs w:val="28"/>
        </w:rPr>
        <w:t xml:space="preserve"> рублей;</w:t>
      </w:r>
    </w:p>
    <w:p w:rsidR="005D380A" w:rsidRDefault="00531FA6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– 50</w:t>
      </w:r>
      <w:r w:rsidR="005D380A">
        <w:rPr>
          <w:sz w:val="28"/>
          <w:szCs w:val="28"/>
        </w:rPr>
        <w:t>00,00 рублей;</w:t>
      </w:r>
    </w:p>
    <w:p w:rsidR="005D380A" w:rsidRDefault="005D380A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</w:t>
      </w:r>
      <w:r w:rsidR="00837128">
        <w:rPr>
          <w:sz w:val="28"/>
          <w:szCs w:val="28"/>
        </w:rPr>
        <w:t>ий, в том числе казенных)- 1 674 758,43</w:t>
      </w:r>
      <w:r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Налоги на товары (работы, услуги) реализуемые на территории РФ- </w:t>
      </w:r>
      <w:r w:rsidR="00837128">
        <w:rPr>
          <w:sz w:val="28"/>
          <w:szCs w:val="28"/>
        </w:rPr>
        <w:t>1 200 510,00</w:t>
      </w:r>
      <w:r>
        <w:rPr>
          <w:sz w:val="28"/>
          <w:szCs w:val="28"/>
        </w:rPr>
        <w:t xml:space="preserve"> рублей;</w:t>
      </w:r>
    </w:p>
    <w:p w:rsidR="005D380A" w:rsidRDefault="00837128" w:rsidP="005D38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 др</w:t>
      </w:r>
      <w:proofErr w:type="gramStart"/>
      <w:r>
        <w:rPr>
          <w:sz w:val="28"/>
          <w:szCs w:val="28"/>
        </w:rPr>
        <w:t>.</w:t>
      </w:r>
      <w:r w:rsidR="005D380A">
        <w:rPr>
          <w:sz w:val="28"/>
          <w:szCs w:val="28"/>
        </w:rPr>
        <w:t>.</w:t>
      </w:r>
      <w:proofErr w:type="gramEnd"/>
    </w:p>
    <w:p w:rsidR="005D380A" w:rsidRDefault="005D380A" w:rsidP="005D3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Сорочинс</w:t>
      </w:r>
      <w:r w:rsidR="00837128">
        <w:rPr>
          <w:sz w:val="28"/>
          <w:szCs w:val="28"/>
        </w:rPr>
        <w:t>кого сельского поселения за 2021 год составили –11 522 077, 45</w:t>
      </w:r>
      <w:r>
        <w:rPr>
          <w:sz w:val="28"/>
          <w:szCs w:val="28"/>
        </w:rPr>
        <w:t xml:space="preserve"> рублей.</w:t>
      </w:r>
    </w:p>
    <w:p w:rsidR="005D380A" w:rsidRDefault="005D380A" w:rsidP="005D380A">
      <w:pPr>
        <w:spacing w:line="360" w:lineRule="auto"/>
        <w:ind w:right="283" w:firstLine="573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5D380A" w:rsidRDefault="005D380A" w:rsidP="005D380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</w:t>
      </w:r>
      <w:r w:rsidR="00837128">
        <w:rPr>
          <w:sz w:val="28"/>
          <w:szCs w:val="28"/>
        </w:rPr>
        <w:t>егосударственные вопросы – 2 971 763,00</w:t>
      </w:r>
      <w:r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2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Национальная оборона – </w:t>
      </w:r>
      <w:r w:rsidR="00837128">
        <w:rPr>
          <w:sz w:val="28"/>
          <w:szCs w:val="28"/>
        </w:rPr>
        <w:t>158 506</w:t>
      </w:r>
      <w:r>
        <w:rPr>
          <w:sz w:val="28"/>
          <w:szCs w:val="28"/>
        </w:rPr>
        <w:t>,00 рублей;</w:t>
      </w:r>
    </w:p>
    <w:p w:rsidR="005D380A" w:rsidRDefault="00837128" w:rsidP="005D380A">
      <w:pPr>
        <w:numPr>
          <w:ilvl w:val="0"/>
          <w:numId w:val="2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Нац</w:t>
      </w:r>
      <w:r w:rsidR="00176CDA">
        <w:rPr>
          <w:sz w:val="28"/>
          <w:szCs w:val="28"/>
        </w:rPr>
        <w:t>иональная экономика –3 109 444,07</w:t>
      </w:r>
      <w:r w:rsidR="005D380A"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Жилищно-ко</w:t>
      </w:r>
      <w:r w:rsidR="00176CDA">
        <w:rPr>
          <w:sz w:val="28"/>
          <w:szCs w:val="28"/>
        </w:rPr>
        <w:t>ммунальное хозяйство – 853 269,42</w:t>
      </w:r>
      <w:r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2"/>
        </w:numPr>
        <w:ind w:left="0" w:right="284" w:firstLine="99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82449">
        <w:rPr>
          <w:sz w:val="28"/>
          <w:szCs w:val="28"/>
        </w:rPr>
        <w:t>ультур</w:t>
      </w:r>
      <w:r w:rsidR="00176CDA">
        <w:rPr>
          <w:sz w:val="28"/>
          <w:szCs w:val="28"/>
        </w:rPr>
        <w:t>а, кинематография  – 4 232 490,50</w:t>
      </w:r>
      <w:r>
        <w:rPr>
          <w:sz w:val="28"/>
          <w:szCs w:val="28"/>
        </w:rPr>
        <w:t xml:space="preserve"> рублей;</w:t>
      </w:r>
    </w:p>
    <w:p w:rsidR="005D380A" w:rsidRDefault="005D380A" w:rsidP="005D380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 – 1 577 975, 13 рублей</w:t>
      </w:r>
    </w:p>
    <w:p w:rsidR="005D380A" w:rsidRDefault="005D380A" w:rsidP="005D380A">
      <w:pPr>
        <w:ind w:right="284" w:firstLine="573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1. Рекомендовать Совету Сорочинского сельского поселения принять к рассмотрению проект исполнения бюджета Сорочинского </w:t>
      </w:r>
      <w:r>
        <w:rPr>
          <w:sz w:val="28"/>
          <w:szCs w:val="28"/>
        </w:rPr>
        <w:lastRenderedPageBreak/>
        <w:t>сельского поселения Калачинского муниципально</w:t>
      </w:r>
      <w:r w:rsidR="00E55AB8">
        <w:rPr>
          <w:sz w:val="28"/>
          <w:szCs w:val="28"/>
        </w:rPr>
        <w:t>го района Омской области за 2021</w:t>
      </w:r>
      <w:r>
        <w:rPr>
          <w:sz w:val="28"/>
          <w:szCs w:val="28"/>
        </w:rPr>
        <w:t xml:space="preserve"> год в первом чтении.</w:t>
      </w:r>
    </w:p>
    <w:p w:rsidR="005D380A" w:rsidRPr="000A66E3" w:rsidRDefault="005D380A" w:rsidP="005D380A">
      <w:pPr>
        <w:spacing w:line="276" w:lineRule="auto"/>
        <w:rPr>
          <w:sz w:val="28"/>
          <w:szCs w:val="28"/>
        </w:rPr>
      </w:pPr>
    </w:p>
    <w:p w:rsidR="005D380A" w:rsidRPr="000A66E3" w:rsidRDefault="005D380A" w:rsidP="005D380A">
      <w:pPr>
        <w:spacing w:line="276" w:lineRule="auto"/>
        <w:rPr>
          <w:sz w:val="28"/>
          <w:szCs w:val="28"/>
        </w:rPr>
      </w:pPr>
      <w:r w:rsidRPr="000A66E3">
        <w:rPr>
          <w:sz w:val="28"/>
          <w:szCs w:val="28"/>
        </w:rPr>
        <w:t xml:space="preserve">Ведущий  </w:t>
      </w:r>
      <w:proofErr w:type="gramStart"/>
      <w:r w:rsidRPr="000A66E3">
        <w:rPr>
          <w:sz w:val="28"/>
          <w:szCs w:val="28"/>
        </w:rPr>
        <w:t>ПС                                                      А.</w:t>
      </w:r>
      <w:proofErr w:type="gramEnd"/>
      <w:r w:rsidRPr="000A66E3">
        <w:rPr>
          <w:sz w:val="28"/>
          <w:szCs w:val="28"/>
        </w:rPr>
        <w:t xml:space="preserve">П. </w:t>
      </w:r>
      <w:proofErr w:type="spellStart"/>
      <w:r w:rsidRPr="000A66E3">
        <w:rPr>
          <w:sz w:val="28"/>
          <w:szCs w:val="28"/>
        </w:rPr>
        <w:t>Комиссааров</w:t>
      </w:r>
      <w:proofErr w:type="spellEnd"/>
      <w:r w:rsidRPr="000A66E3">
        <w:rPr>
          <w:sz w:val="28"/>
          <w:szCs w:val="28"/>
        </w:rPr>
        <w:t xml:space="preserve"> </w:t>
      </w:r>
    </w:p>
    <w:p w:rsidR="005D380A" w:rsidRPr="000A66E3" w:rsidRDefault="005D380A" w:rsidP="005D380A">
      <w:pPr>
        <w:spacing w:line="276" w:lineRule="auto"/>
        <w:rPr>
          <w:sz w:val="28"/>
          <w:szCs w:val="28"/>
        </w:rPr>
      </w:pPr>
      <w:r w:rsidRPr="000A66E3">
        <w:rPr>
          <w:sz w:val="28"/>
          <w:szCs w:val="28"/>
        </w:rPr>
        <w:t xml:space="preserve">Секретарь ПС                                                     </w:t>
      </w:r>
      <w:proofErr w:type="spellStart"/>
      <w:r w:rsidRPr="000A66E3">
        <w:rPr>
          <w:sz w:val="28"/>
          <w:szCs w:val="28"/>
        </w:rPr>
        <w:t>В.А.Лычкова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C2E"/>
    <w:multiLevelType w:val="hybridMultilevel"/>
    <w:tmpl w:val="51E2C042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67433781"/>
    <w:multiLevelType w:val="hybridMultilevel"/>
    <w:tmpl w:val="F6D02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7"/>
    <w:rsid w:val="000E0DFD"/>
    <w:rsid w:val="0012775C"/>
    <w:rsid w:val="00176CDA"/>
    <w:rsid w:val="00271591"/>
    <w:rsid w:val="002A421F"/>
    <w:rsid w:val="003F4107"/>
    <w:rsid w:val="004519E8"/>
    <w:rsid w:val="00531FA6"/>
    <w:rsid w:val="005B5953"/>
    <w:rsid w:val="005D380A"/>
    <w:rsid w:val="007F5AD7"/>
    <w:rsid w:val="00837128"/>
    <w:rsid w:val="00882449"/>
    <w:rsid w:val="00D23437"/>
    <w:rsid w:val="00E16D29"/>
    <w:rsid w:val="00E5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D380A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5D380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D380A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5D380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2022-05-18T09:45:00Z</dcterms:created>
  <dcterms:modified xsi:type="dcterms:W3CDTF">2022-05-23T09:03:00Z</dcterms:modified>
</cp:coreProperties>
</file>