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318" w:rsidRPr="008A2BBD" w:rsidRDefault="00563318" w:rsidP="00563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СОРОЧИНСКОГО СЕЛЬСКОГО ПОСЕЛЕНИЯ</w:t>
      </w:r>
    </w:p>
    <w:p w:rsidR="00563318" w:rsidRPr="008A2BBD" w:rsidRDefault="00563318" w:rsidP="00563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563318" w:rsidRPr="008A2BBD" w:rsidRDefault="00563318" w:rsidP="00563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563318" w:rsidRPr="008A2BBD" w:rsidRDefault="00563318" w:rsidP="0056331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3318" w:rsidRPr="008A2BBD" w:rsidRDefault="00563318" w:rsidP="0056331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3318" w:rsidRPr="008A2BBD" w:rsidRDefault="00563318" w:rsidP="00563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563318" w:rsidRPr="008A2BBD" w:rsidRDefault="00563318" w:rsidP="005633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3318" w:rsidRPr="008A2BBD" w:rsidRDefault="00563318" w:rsidP="005633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2.20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77 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</w:p>
    <w:p w:rsidR="00563318" w:rsidRPr="008A2BBD" w:rsidRDefault="00563318" w:rsidP="00563318">
      <w:pPr>
        <w:spacing w:after="0" w:line="240" w:lineRule="auto"/>
        <w:ind w:right="-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Об утверждении перечня муниципального имущества,</w:t>
      </w:r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находящегося</w:t>
      </w:r>
      <w:proofErr w:type="gramEnd"/>
      <w:r w:rsidRPr="009244FC">
        <w:rPr>
          <w:rFonts w:ascii="Times New Roman" w:hAnsi="Times New Roman"/>
          <w:spacing w:val="10"/>
          <w:sz w:val="28"/>
          <w:szCs w:val="28"/>
        </w:rPr>
        <w:t xml:space="preserve"> в собственности Сорочинского сельского</w:t>
      </w:r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поселения Калачинского муниципального района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Омской</w:t>
      </w:r>
      <w:proofErr w:type="gramEnd"/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области, свободного от прав третьих лиц (за исключением</w:t>
      </w:r>
      <w:proofErr w:type="gramEnd"/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имущественных прав субъектов малого и среднего</w:t>
      </w:r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предпринимательства), в целях предоставления его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во</w:t>
      </w:r>
      <w:proofErr w:type="gramEnd"/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владение и (или) в пользование на долгосрочной основе</w:t>
      </w:r>
    </w:p>
    <w:p w:rsidR="00563318" w:rsidRPr="009244FC" w:rsidRDefault="00563318" w:rsidP="00563318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субъектам малого и среднего предпринимательства</w:t>
      </w:r>
    </w:p>
    <w:p w:rsidR="00563318" w:rsidRPr="009244FC" w:rsidRDefault="00563318" w:rsidP="00563318">
      <w:pPr>
        <w:widowControl w:val="0"/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563318" w:rsidRPr="009244FC" w:rsidRDefault="00563318" w:rsidP="00563318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Федерации», ПОСТАНОВЛЯЮ:</w:t>
      </w:r>
    </w:p>
    <w:p w:rsidR="00563318" w:rsidRPr="009244FC" w:rsidRDefault="00563318" w:rsidP="0056331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1.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Утвердить перечень муниципального имущества, находящегося в собственности Сорочинского сельского поселения Калачинского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предпринимательства, согласно приложению к настоящему постановлению.</w:t>
      </w:r>
      <w:proofErr w:type="gramEnd"/>
    </w:p>
    <w:p w:rsidR="00563318" w:rsidRPr="009244FC" w:rsidRDefault="00563318" w:rsidP="00563318">
      <w:pPr>
        <w:widowControl w:val="0"/>
        <w:tabs>
          <w:tab w:val="left" w:pos="1070"/>
        </w:tabs>
        <w:spacing w:after="0" w:line="240" w:lineRule="auto"/>
        <w:ind w:left="142" w:firstLine="601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eastAsia="Lucida Sans Unicode" w:hAnsi="Times New Roman"/>
          <w:kern w:val="2"/>
          <w:sz w:val="28"/>
          <w:szCs w:val="28"/>
        </w:rPr>
        <w:t xml:space="preserve">2. </w:t>
      </w:r>
      <w:proofErr w:type="gramStart"/>
      <w:r w:rsidRPr="009244FC">
        <w:rPr>
          <w:rFonts w:ascii="Times New Roman" w:eastAsia="Lucida Sans Unicode" w:hAnsi="Times New Roman"/>
          <w:kern w:val="2"/>
          <w:sz w:val="28"/>
          <w:szCs w:val="28"/>
        </w:rPr>
        <w:t>Разместить</w:t>
      </w:r>
      <w:proofErr w:type="gramEnd"/>
      <w:r w:rsidRPr="009244FC">
        <w:rPr>
          <w:rFonts w:ascii="Times New Roman" w:eastAsia="Lucida Sans Unicode" w:hAnsi="Times New Roman"/>
          <w:kern w:val="2"/>
          <w:sz w:val="28"/>
          <w:szCs w:val="28"/>
        </w:rPr>
        <w:t xml:space="preserve"> настоящее постановление на официальном сайте Калачинского муниципального района в информационно-телекоммуникационной сети «Интернет» </w:t>
      </w:r>
      <w:hyperlink r:id="rId5" w:history="1"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www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</w:rPr>
          <w:t>.о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mskportal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</w:rPr>
          <w:t>.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ru</w:t>
        </w:r>
      </w:hyperlink>
    </w:p>
    <w:p w:rsidR="00563318" w:rsidRPr="009244FC" w:rsidRDefault="00563318" w:rsidP="00563318">
      <w:pPr>
        <w:widowControl w:val="0"/>
        <w:tabs>
          <w:tab w:val="left" w:pos="0"/>
        </w:tabs>
        <w:spacing w:after="0" w:line="240" w:lineRule="auto"/>
        <w:ind w:firstLine="743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3. Контроль исполнения настоящего постановления оставляю за собой.</w:t>
      </w:r>
    </w:p>
    <w:p w:rsidR="00563318" w:rsidRPr="009244FC" w:rsidRDefault="00563318" w:rsidP="00563318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563318" w:rsidRPr="009244FC" w:rsidRDefault="00563318" w:rsidP="00563318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563318" w:rsidRPr="009244FC" w:rsidRDefault="00563318" w:rsidP="00563318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Глава сельского поселения</w:t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proofErr w:type="spellStart"/>
      <w:r w:rsidRPr="009244FC">
        <w:rPr>
          <w:rFonts w:ascii="Times New Roman" w:hAnsi="Times New Roman"/>
          <w:spacing w:val="10"/>
          <w:sz w:val="28"/>
          <w:szCs w:val="28"/>
        </w:rPr>
        <w:t>А.П.Комиссаров</w:t>
      </w:r>
      <w:proofErr w:type="spellEnd"/>
    </w:p>
    <w:p w:rsidR="00563318" w:rsidRPr="009244FC" w:rsidRDefault="00563318" w:rsidP="00563318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563318" w:rsidRPr="009244FC" w:rsidRDefault="00563318" w:rsidP="00563318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563318" w:rsidRPr="009244FC" w:rsidRDefault="00563318" w:rsidP="00563318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563318" w:rsidRPr="008A2BBD" w:rsidRDefault="00563318" w:rsidP="00563318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563318" w:rsidRPr="008A2BBD" w:rsidRDefault="00563318" w:rsidP="00563318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563318" w:rsidRPr="008A2BBD" w:rsidRDefault="00563318" w:rsidP="00563318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563318" w:rsidRPr="008A2BBD" w:rsidRDefault="00563318" w:rsidP="00563318">
      <w:pPr>
        <w:spacing w:after="0" w:line="240" w:lineRule="auto"/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sectPr w:rsidR="00563318" w:rsidRPr="008A2BBD">
          <w:pgSz w:w="11906" w:h="16838"/>
          <w:pgMar w:top="1134" w:right="1134" w:bottom="1134" w:left="1418" w:header="720" w:footer="720" w:gutter="0"/>
          <w:cols w:space="720"/>
        </w:sectPr>
      </w:pPr>
    </w:p>
    <w:tbl>
      <w:tblPr>
        <w:tblW w:w="15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0"/>
        <w:gridCol w:w="849"/>
        <w:gridCol w:w="1133"/>
        <w:gridCol w:w="709"/>
        <w:gridCol w:w="709"/>
        <w:gridCol w:w="850"/>
        <w:gridCol w:w="993"/>
        <w:gridCol w:w="992"/>
        <w:gridCol w:w="992"/>
        <w:gridCol w:w="567"/>
        <w:gridCol w:w="709"/>
        <w:gridCol w:w="709"/>
        <w:gridCol w:w="567"/>
        <w:gridCol w:w="567"/>
        <w:gridCol w:w="1134"/>
        <w:gridCol w:w="708"/>
        <w:gridCol w:w="709"/>
        <w:gridCol w:w="992"/>
        <w:gridCol w:w="851"/>
      </w:tblGrid>
      <w:tr w:rsidR="00563318" w:rsidRPr="008A2BBD" w:rsidTr="007A49F5"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N </w:t>
            </w:r>
            <w:proofErr w:type="gramStart"/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объекта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объекта недвижимого имущества &lt;1&gt;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недвижимом имуществе или его части</w:t>
            </w:r>
          </w:p>
        </w:tc>
        <w:tc>
          <w:tcPr>
            <w:tcW w:w="31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движимом имуществе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праве аренды, праве безвозмездного пользования имуществом</w:t>
            </w:r>
          </w:p>
        </w:tc>
      </w:tr>
      <w:tr w:rsidR="00563318" w:rsidRPr="008A2BBD" w:rsidTr="007A49F5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номер &lt;2&gt;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Основная характеристика объекта недвижимости 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учета</w:t>
            </w:r>
          </w:p>
        </w:tc>
        <w:tc>
          <w:tcPr>
            <w:tcW w:w="31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63318" w:rsidRPr="008A2BBD" w:rsidTr="007A49F5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&lt;4&gt;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Фактическое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&lt;5&gt;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Государственный регистрационный знак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Марка, модель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 выпуска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Правообладатель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</w:t>
            </w:r>
          </w:p>
        </w:tc>
      </w:tr>
      <w:tr w:rsidR="00563318" w:rsidRPr="008A2BBD" w:rsidTr="007A49F5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(кадастровый, условный)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318" w:rsidRPr="008A2BBD" w:rsidRDefault="00563318" w:rsidP="007A49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tabs>
                <w:tab w:val="left" w:pos="140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заключения договора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окончания действия договора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19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2,6 км 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с-з от </w:t>
            </w: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орочино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 17 01:259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3345334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.06.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.06.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2,3 км 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с-в от </w:t>
            </w: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орочино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55:07:021703:166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4388664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.02.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55:07:000000:1344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1873682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213447+/-5703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  2025г.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681285+/-7222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06.07 2025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424850+/-5703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  2020г.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 2025г.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10.12.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09.12.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МТ1326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Трактор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МТЗ-80.1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М247ХВ55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ГАЗ3307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1327МТ55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Прицеп тракто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рный самосвальный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2ПТС-4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563318" w:rsidRPr="008A2BBD" w:rsidTr="007A49F5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695872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04.05.</w:t>
            </w:r>
          </w:p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18" w:rsidRPr="008A2BBD" w:rsidRDefault="00563318" w:rsidP="007A49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02.05 2027</w:t>
            </w:r>
          </w:p>
        </w:tc>
      </w:tr>
    </w:tbl>
    <w:p w:rsidR="00563318" w:rsidRPr="008A2BBD" w:rsidRDefault="00563318" w:rsidP="0056331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563318" w:rsidRPr="008A2BB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63318" w:rsidRPr="008A2BBD" w:rsidRDefault="00563318" w:rsidP="00563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63318" w:rsidRPr="008A2BBD" w:rsidRDefault="00563318" w:rsidP="00563318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&lt;1</w:t>
      </w: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&gt; Д</w:t>
      </w:r>
      <w:proofErr w:type="gramEnd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помещения.</w:t>
      </w:r>
    </w:p>
    <w:p w:rsidR="00563318" w:rsidRPr="008A2BBD" w:rsidRDefault="00563318" w:rsidP="00563318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&lt;2</w:t>
      </w: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&gt; У</w:t>
      </w:r>
      <w:proofErr w:type="gramEnd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казывается кадастровый номер объекта недвижимости, при его отсутствии - условный номер.</w:t>
      </w:r>
    </w:p>
    <w:p w:rsidR="00563318" w:rsidRPr="008A2BBD" w:rsidRDefault="00563318" w:rsidP="00563318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&lt;3&gt;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 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в метрах; для сооружений, предназначенных для хранения (например, нефтехранилищ, газохранилищ), указывается объем в кубических метрах.</w:t>
      </w:r>
    </w:p>
    <w:p w:rsidR="00563318" w:rsidRPr="008A2BBD" w:rsidRDefault="00563318" w:rsidP="00563318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&lt;4&gt; Тип: площадь, протяженность, объем, глубина.</w:t>
      </w:r>
    </w:p>
    <w:p w:rsidR="00563318" w:rsidRPr="008A2BBD" w:rsidRDefault="00563318" w:rsidP="00563318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&lt;5&gt; Тип: оборудование, машины, механизмы, установки, транспортные средства, инвентарь, инструменты, иное.</w:t>
      </w:r>
      <w:proofErr w:type="gramEnd"/>
    </w:p>
    <w:p w:rsidR="00563318" w:rsidRPr="008A2BBD" w:rsidRDefault="00563318" w:rsidP="00563318"/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D4"/>
    <w:rsid w:val="0012775C"/>
    <w:rsid w:val="002A421F"/>
    <w:rsid w:val="00563318"/>
    <w:rsid w:val="0086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6;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1067</Words>
  <Characters>6083</Characters>
  <Application>Microsoft Office Word</Application>
  <DocSecurity>0</DocSecurity>
  <Lines>50</Lines>
  <Paragraphs>14</Paragraphs>
  <ScaleCrop>false</ScaleCrop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2022-12-02T02:16:00Z</dcterms:created>
  <dcterms:modified xsi:type="dcterms:W3CDTF">2022-12-02T02:17:00Z</dcterms:modified>
</cp:coreProperties>
</file>