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3E" w:rsidRPr="00A25BCB" w:rsidRDefault="00933A3E" w:rsidP="00933A3E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933A3E" w:rsidRPr="00742078" w:rsidRDefault="00933A3E" w:rsidP="0093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933A3E" w:rsidRPr="00742078" w:rsidRDefault="00933A3E" w:rsidP="00933A3E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33A3E" w:rsidRPr="00742078" w:rsidRDefault="00933A3E" w:rsidP="00933A3E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33A3E" w:rsidRPr="00604977" w:rsidRDefault="00933A3E" w:rsidP="00933A3E">
      <w:pPr>
        <w:jc w:val="center"/>
        <w:rPr>
          <w:b/>
          <w:sz w:val="40"/>
          <w:szCs w:val="40"/>
        </w:rPr>
      </w:pPr>
    </w:p>
    <w:p w:rsidR="00933A3E" w:rsidRPr="006F014C" w:rsidRDefault="00933A3E" w:rsidP="00933A3E">
      <w:pPr>
        <w:jc w:val="center"/>
        <w:rPr>
          <w:b/>
          <w:sz w:val="32"/>
          <w:szCs w:val="32"/>
        </w:rPr>
      </w:pPr>
      <w:r w:rsidRPr="006F014C">
        <w:rPr>
          <w:b/>
          <w:sz w:val="32"/>
          <w:szCs w:val="32"/>
        </w:rPr>
        <w:t>ПОСТАНОВЛЕНИЕ</w:t>
      </w:r>
    </w:p>
    <w:p w:rsidR="00933A3E" w:rsidRPr="00742078" w:rsidRDefault="00933A3E" w:rsidP="00933A3E">
      <w:pPr>
        <w:rPr>
          <w:sz w:val="28"/>
          <w:szCs w:val="28"/>
        </w:rPr>
      </w:pPr>
    </w:p>
    <w:p w:rsidR="00933A3E" w:rsidRPr="00742078" w:rsidRDefault="005513FA" w:rsidP="00933A3E">
      <w:pPr>
        <w:jc w:val="center"/>
        <w:rPr>
          <w:sz w:val="28"/>
          <w:szCs w:val="28"/>
        </w:rPr>
      </w:pPr>
      <w:r>
        <w:rPr>
          <w:sz w:val="28"/>
          <w:szCs w:val="28"/>
        </w:rPr>
        <w:t>01.12</w:t>
      </w:r>
      <w:r w:rsidR="00933A3E">
        <w:rPr>
          <w:sz w:val="28"/>
          <w:szCs w:val="28"/>
        </w:rPr>
        <w:t>.2021</w:t>
      </w:r>
      <w:r w:rsidR="00933A3E" w:rsidRPr="00742078">
        <w:rPr>
          <w:sz w:val="28"/>
          <w:szCs w:val="28"/>
        </w:rPr>
        <w:t xml:space="preserve">             </w:t>
      </w:r>
      <w:r w:rsidR="00933A3E">
        <w:rPr>
          <w:sz w:val="28"/>
          <w:szCs w:val="28"/>
        </w:rPr>
        <w:t xml:space="preserve"> </w:t>
      </w:r>
      <w:r w:rsidR="00933A3E" w:rsidRPr="00742078">
        <w:rPr>
          <w:sz w:val="28"/>
          <w:szCs w:val="28"/>
        </w:rPr>
        <w:t xml:space="preserve">             </w:t>
      </w:r>
      <w:r w:rsidR="00933A3E">
        <w:rPr>
          <w:sz w:val="28"/>
          <w:szCs w:val="28"/>
        </w:rPr>
        <w:t xml:space="preserve">  </w:t>
      </w:r>
      <w:r w:rsidR="00933A3E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 xml:space="preserve">62 </w:t>
      </w:r>
      <w:r w:rsidR="00933A3E">
        <w:rPr>
          <w:sz w:val="28"/>
          <w:szCs w:val="28"/>
        </w:rPr>
        <w:t>-</w:t>
      </w:r>
      <w:proofErr w:type="gramStart"/>
      <w:r w:rsidR="00933A3E">
        <w:rPr>
          <w:sz w:val="28"/>
          <w:szCs w:val="28"/>
        </w:rPr>
        <w:t>п</w:t>
      </w:r>
      <w:proofErr w:type="gramEnd"/>
    </w:p>
    <w:p w:rsidR="00933A3E" w:rsidRPr="00742078" w:rsidRDefault="00933A3E" w:rsidP="00933A3E">
      <w:pPr>
        <w:jc w:val="center"/>
        <w:rPr>
          <w:sz w:val="28"/>
          <w:szCs w:val="28"/>
        </w:rPr>
      </w:pPr>
    </w:p>
    <w:p w:rsidR="00933A3E" w:rsidRPr="002E5858" w:rsidRDefault="00933A3E" w:rsidP="00933A3E">
      <w:pPr>
        <w:jc w:val="center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B9418C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bCs/>
          <w:sz w:val="28"/>
          <w:szCs w:val="28"/>
        </w:rPr>
        <w:t xml:space="preserve">границах Сорочинского сельского 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2 год</w:t>
      </w: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руководствуясь Уставом </w:t>
      </w:r>
      <w:r>
        <w:rPr>
          <w:bCs/>
          <w:sz w:val="28"/>
          <w:szCs w:val="28"/>
        </w:rPr>
        <w:t>Сорочинского сельского поселения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 xml:space="preserve">Администрация Сорочинского сельского поселения Калачинского муниципального района  </w:t>
      </w:r>
      <w:r w:rsidRPr="002E5858">
        <w:rPr>
          <w:bCs/>
          <w:sz w:val="28"/>
          <w:szCs w:val="28"/>
        </w:rPr>
        <w:t xml:space="preserve"> ПОСТАНОВЛЯЕТ:</w:t>
      </w:r>
      <w:proofErr w:type="gramEnd"/>
    </w:p>
    <w:p w:rsidR="00933A3E" w:rsidRPr="002E5858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384D05">
        <w:rPr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</w:t>
      </w:r>
      <w:r>
        <w:rPr>
          <w:bCs/>
          <w:sz w:val="28"/>
          <w:szCs w:val="28"/>
        </w:rPr>
        <w:t>ницах Сорочинского сельского</w:t>
      </w:r>
      <w:r w:rsidRPr="00384D05">
        <w:rPr>
          <w:bCs/>
          <w:sz w:val="28"/>
          <w:szCs w:val="28"/>
        </w:rPr>
        <w:t xml:space="preserve"> поселения Калачинского </w:t>
      </w:r>
      <w:r>
        <w:rPr>
          <w:bCs/>
          <w:sz w:val="28"/>
          <w:szCs w:val="28"/>
        </w:rPr>
        <w:t xml:space="preserve">муниципального </w:t>
      </w:r>
      <w:r w:rsidRPr="00384D05">
        <w:rPr>
          <w:bCs/>
          <w:sz w:val="28"/>
          <w:szCs w:val="28"/>
        </w:rPr>
        <w:t>района Омской области 2022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933A3E" w:rsidRPr="00AF69C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Pr="002E5858">
        <w:t xml:space="preserve"> </w:t>
      </w:r>
      <w:r w:rsidRPr="002E5858">
        <w:rPr>
          <w:bCs/>
          <w:sz w:val="28"/>
          <w:szCs w:val="28"/>
        </w:rPr>
        <w:t>Опубли</w:t>
      </w:r>
      <w:r>
        <w:rPr>
          <w:bCs/>
          <w:sz w:val="28"/>
          <w:szCs w:val="28"/>
        </w:rPr>
        <w:t xml:space="preserve">ковать настоящее постановление </w:t>
      </w:r>
      <w:r w:rsidRPr="00D43555">
        <w:rPr>
          <w:bCs/>
          <w:sz w:val="28"/>
          <w:szCs w:val="28"/>
        </w:rPr>
        <w:t>в газете  «</w:t>
      </w:r>
      <w:proofErr w:type="spellStart"/>
      <w:r w:rsidRPr="00D43555">
        <w:rPr>
          <w:bCs/>
          <w:sz w:val="28"/>
          <w:szCs w:val="28"/>
        </w:rPr>
        <w:t>Сорочинский</w:t>
      </w:r>
      <w:proofErr w:type="spellEnd"/>
      <w:r w:rsidRPr="00D43555">
        <w:rPr>
          <w:bCs/>
          <w:sz w:val="28"/>
          <w:szCs w:val="28"/>
        </w:rPr>
        <w:t xml:space="preserve"> муниципальный вестник»</w:t>
      </w:r>
      <w:r w:rsidRPr="00142CB4">
        <w:rPr>
          <w:bCs/>
          <w:color w:val="FF0000"/>
          <w:sz w:val="28"/>
          <w:szCs w:val="28"/>
        </w:rPr>
        <w:t xml:space="preserve"> </w:t>
      </w:r>
      <w:r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933A3E" w:rsidRPr="00CD7D0A" w:rsidRDefault="00933A3E" w:rsidP="00933A3E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</w:t>
      </w:r>
      <w:r w:rsidRPr="002E5858">
        <w:rPr>
          <w:bCs/>
          <w:sz w:val="28"/>
          <w:szCs w:val="28"/>
        </w:rPr>
        <w:t xml:space="preserve">. </w:t>
      </w:r>
      <w:proofErr w:type="gramStart"/>
      <w:r w:rsidRPr="002E5858">
        <w:rPr>
          <w:bCs/>
          <w:sz w:val="28"/>
          <w:szCs w:val="28"/>
        </w:rPr>
        <w:t>Контроль за</w:t>
      </w:r>
      <w:proofErr w:type="gramEnd"/>
      <w:r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933A3E" w:rsidRPr="002E5858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933A3E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сельского поселения                                                 </w:t>
      </w:r>
      <w:proofErr w:type="spellStart"/>
      <w:r>
        <w:rPr>
          <w:bCs/>
          <w:sz w:val="28"/>
          <w:szCs w:val="28"/>
        </w:rPr>
        <w:t>А.П.Комиссаров</w:t>
      </w:r>
      <w:proofErr w:type="spellEnd"/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933A3E" w:rsidRPr="00CD7D0A" w:rsidSect="00D660F2">
          <w:headerReference w:type="even" r:id="rId7"/>
          <w:headerReference w:type="default" r:id="rId8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Омской области </w:t>
      </w:r>
    </w:p>
    <w:p w:rsidR="00933A3E" w:rsidRDefault="00621F66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01.12</w:t>
      </w:r>
      <w:r w:rsidR="00933A3E">
        <w:rPr>
          <w:sz w:val="28"/>
          <w:szCs w:val="28"/>
        </w:rPr>
        <w:t xml:space="preserve">.2021 № </w:t>
      </w:r>
      <w:r>
        <w:rPr>
          <w:sz w:val="28"/>
          <w:szCs w:val="28"/>
        </w:rPr>
        <w:t xml:space="preserve"> 62 </w:t>
      </w:r>
      <w:r w:rsidR="00933A3E">
        <w:rPr>
          <w:sz w:val="28"/>
          <w:szCs w:val="28"/>
        </w:rPr>
        <w:t>-</w:t>
      </w:r>
      <w:proofErr w:type="gramStart"/>
      <w:r w:rsidR="00933A3E">
        <w:rPr>
          <w:sz w:val="28"/>
          <w:szCs w:val="28"/>
        </w:rPr>
        <w:t>п</w:t>
      </w:r>
      <w:proofErr w:type="gramEnd"/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>
        <w:rPr>
          <w:sz w:val="28"/>
          <w:szCs w:val="28"/>
        </w:rPr>
        <w:t xml:space="preserve">Сорочинского сельского </w:t>
      </w:r>
      <w:r w:rsidRPr="00384D05">
        <w:rPr>
          <w:sz w:val="28"/>
          <w:szCs w:val="28"/>
        </w:rPr>
        <w:t xml:space="preserve"> поселения Калачинского</w:t>
      </w:r>
      <w:r>
        <w:rPr>
          <w:sz w:val="28"/>
          <w:szCs w:val="28"/>
        </w:rPr>
        <w:t xml:space="preserve"> муниципального </w:t>
      </w:r>
      <w:r w:rsidRPr="00384D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>Омской области 2022 год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384D05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</w:t>
            </w:r>
            <w:r>
              <w:rPr>
                <w:bCs/>
                <w:sz w:val="28"/>
                <w:szCs w:val="28"/>
              </w:rPr>
              <w:t xml:space="preserve">границах Сорочинского сельского </w:t>
            </w:r>
            <w:r w:rsidRPr="00384D05">
              <w:rPr>
                <w:bCs/>
                <w:sz w:val="28"/>
                <w:szCs w:val="28"/>
              </w:rPr>
              <w:t xml:space="preserve"> 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Pr="00384D05">
              <w:rPr>
                <w:bCs/>
                <w:sz w:val="28"/>
                <w:szCs w:val="28"/>
              </w:rPr>
              <w:t>района Омской области 2022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на автомобильном транспорте, городском наземном электрическом транспорте и в дорож</w:t>
            </w:r>
            <w:r>
              <w:rPr>
                <w:bCs/>
                <w:sz w:val="28"/>
                <w:szCs w:val="28"/>
              </w:rPr>
              <w:t xml:space="preserve">ном хозяйстве в границах Сорочинского сельского </w:t>
            </w:r>
            <w:r w:rsidRPr="00C3012A">
              <w:rPr>
                <w:bCs/>
                <w:sz w:val="28"/>
                <w:szCs w:val="28"/>
              </w:rPr>
              <w:t xml:space="preserve">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Pr="00C3012A">
              <w:rPr>
                <w:bCs/>
                <w:sz w:val="28"/>
                <w:szCs w:val="28"/>
              </w:rPr>
              <w:t xml:space="preserve">района </w:t>
            </w:r>
            <w:r w:rsidRPr="00C3012A">
              <w:rPr>
                <w:bCs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 xml:space="preserve">Разработчик Программы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Администрация</w:t>
            </w:r>
            <w:r>
              <w:rPr>
                <w:bCs/>
                <w:sz w:val="28"/>
                <w:szCs w:val="28"/>
              </w:rPr>
              <w:t xml:space="preserve">  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 xml:space="preserve"> Калачинского муниципального района Омской области (далее – Администрация)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2022 год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профилактических мероприятий на 2022 год.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933A3E" w:rsidRPr="001600E6" w:rsidRDefault="00933A3E" w:rsidP="00933A3E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 xml:space="preserve">Сорочинского сельского  поселения Калачинского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sz w:val="28"/>
          <w:szCs w:val="28"/>
        </w:rPr>
        <w:t xml:space="preserve">границах Сорочинского сельского </w:t>
      </w:r>
      <w:r w:rsidRPr="00384D05">
        <w:rPr>
          <w:sz w:val="28"/>
          <w:szCs w:val="28"/>
        </w:rPr>
        <w:t xml:space="preserve"> поселения Калачинского района Омской области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 сельское  поселение)</w:t>
      </w:r>
      <w:r w:rsidRPr="001600E6">
        <w:rPr>
          <w:sz w:val="28"/>
          <w:szCs w:val="28"/>
        </w:rPr>
        <w:t>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384D05">
        <w:rPr>
          <w:rFonts w:cs="Calibri"/>
          <w:sz w:val="28"/>
          <w:szCs w:val="28"/>
        </w:rPr>
        <w:t>на автомобильном транспорте, городском наземном электрическом транспорте и в дорожном</w:t>
      </w:r>
      <w:r>
        <w:rPr>
          <w:rFonts w:cs="Calibri"/>
          <w:sz w:val="28"/>
          <w:szCs w:val="28"/>
        </w:rPr>
        <w:t xml:space="preserve"> хозяйстве в границах сельского 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Гражданский кодекс Российской Федерации;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Кодекс Российской Федерации об административных правонарушениях;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10.12.1995 № 196-ФЗ «О безопасности дорожного движения»;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- Федеральный закон от 23.11.2009 № 261-ФЗ «Об энергосбережении и о повышении энергетической эффективности, и о внесении изменений в </w:t>
      </w:r>
      <w:r w:rsidRPr="00384D05">
        <w:rPr>
          <w:rFonts w:cs="Calibri"/>
          <w:sz w:val="28"/>
          <w:szCs w:val="28"/>
        </w:rPr>
        <w:lastRenderedPageBreak/>
        <w:t>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качестве подконтрольных субъектов выступают юридические лица и индивидуальные предприниматели, являющиеся субъектами правоотношений в сфере дорожной деятельности.</w:t>
      </w:r>
    </w:p>
    <w:p w:rsidR="00933A3E" w:rsidRPr="00E45D4C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b/>
          <w:sz w:val="28"/>
          <w:szCs w:val="28"/>
        </w:rPr>
      </w:pPr>
      <w:r w:rsidRPr="00E45D4C">
        <w:rPr>
          <w:rFonts w:cs="Calibri"/>
          <w:b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2) установленных в отношении перевозок по муниципальным маршрутам регулярных перевозок в границах муниципального района,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Органом, непосредственно осущес</w:t>
      </w:r>
      <w:r>
        <w:rPr>
          <w:rFonts w:cs="Calibri"/>
          <w:sz w:val="28"/>
          <w:szCs w:val="28"/>
        </w:rPr>
        <w:t xml:space="preserve">твляющим муниципальный </w:t>
      </w:r>
      <w:r w:rsidRPr="00384D05">
        <w:rPr>
          <w:rFonts w:cs="Calibri"/>
          <w:sz w:val="28"/>
          <w:szCs w:val="28"/>
        </w:rPr>
        <w:t xml:space="preserve">контроль в границах </w:t>
      </w:r>
      <w:r>
        <w:rPr>
          <w:rFonts w:cs="Calibri"/>
          <w:sz w:val="28"/>
          <w:szCs w:val="28"/>
        </w:rPr>
        <w:t xml:space="preserve">Сорочинского сельского поселения Калачинского </w:t>
      </w:r>
      <w:r w:rsidRPr="00384D05">
        <w:rPr>
          <w:rFonts w:cs="Calibri"/>
          <w:sz w:val="28"/>
          <w:szCs w:val="28"/>
        </w:rPr>
        <w:t>муницип</w:t>
      </w:r>
      <w:r>
        <w:rPr>
          <w:rFonts w:cs="Calibri"/>
          <w:sz w:val="28"/>
          <w:szCs w:val="28"/>
        </w:rPr>
        <w:t>ального района, является Администрация</w:t>
      </w:r>
      <w:r w:rsidRPr="00384D05">
        <w:rPr>
          <w:rFonts w:cs="Calibri"/>
          <w:sz w:val="28"/>
          <w:szCs w:val="28"/>
        </w:rPr>
        <w:t>.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lastRenderedPageBreak/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933A3E" w:rsidRPr="00821FB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</w:t>
      </w:r>
      <w:r>
        <w:rPr>
          <w:rFonts w:cs="Calibri"/>
          <w:sz w:val="28"/>
          <w:szCs w:val="28"/>
        </w:rPr>
        <w:t xml:space="preserve"> сайте Калачинского муниципального района</w:t>
      </w:r>
      <w:r w:rsidRPr="0057565A">
        <w:rPr>
          <w:rFonts w:cs="Calibri"/>
          <w:sz w:val="28"/>
          <w:szCs w:val="28"/>
        </w:rPr>
        <w:t xml:space="preserve"> Омской области </w:t>
      </w:r>
      <w:r>
        <w:rPr>
          <w:rFonts w:cs="Calibri"/>
          <w:sz w:val="28"/>
          <w:szCs w:val="28"/>
        </w:rPr>
        <w:t xml:space="preserve"> в  сети «</w:t>
      </w:r>
      <w:proofErr w:type="spellStart"/>
      <w:r>
        <w:rPr>
          <w:rFonts w:cs="Calibri"/>
          <w:sz w:val="28"/>
          <w:szCs w:val="28"/>
        </w:rPr>
        <w:t>Интертен</w:t>
      </w:r>
      <w:proofErr w:type="spellEnd"/>
      <w:r>
        <w:rPr>
          <w:rFonts w:cs="Calibri"/>
          <w:sz w:val="28"/>
          <w:szCs w:val="28"/>
        </w:rPr>
        <w:t xml:space="preserve">» </w:t>
      </w:r>
      <w:r w:rsidRPr="00AF69C3">
        <w:rPr>
          <w:bCs/>
          <w:sz w:val="28"/>
          <w:szCs w:val="28"/>
        </w:rPr>
        <w:t xml:space="preserve">» </w:t>
      </w:r>
      <w:hyperlink r:id="rId9" w:history="1">
        <w:r w:rsidRPr="00821FB3">
          <w:rPr>
            <w:rStyle w:val="a6"/>
            <w:bCs/>
            <w:sz w:val="28"/>
            <w:szCs w:val="28"/>
            <w:u w:val="none"/>
          </w:rPr>
          <w:t>http://sorch.kalach.omskportal.ru/</w:t>
        </w:r>
      </w:hyperlink>
      <w:r>
        <w:rPr>
          <w:b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Pr="001600E6" w:rsidRDefault="00933A3E" w:rsidP="00933A3E">
      <w:pPr>
        <w:jc w:val="both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2022 год.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об изменениях, внесенных в нормативные правовые акты,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регулирующих осуществление муниципального контроля, о сроках и порядке их вступления в силу;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регламентирующих порядок осуществления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 мере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10.01.2023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04.03.2023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1 раз в полгода 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Подготовка отчета об исполнении программы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профилактики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до 14.02.2023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7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 по муниципальному контролю 2023 год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2022 </w:t>
            </w:r>
          </w:p>
        </w:tc>
        <w:tc>
          <w:tcPr>
            <w:tcW w:w="1701" w:type="dxa"/>
          </w:tcPr>
          <w:p w:rsidR="00933A3E" w:rsidRPr="00C40D6E" w:rsidRDefault="00933A3E" w:rsidP="00D02781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933A3E" w:rsidRDefault="00933A3E" w:rsidP="00933A3E">
      <w:pPr>
        <w:autoSpaceDE w:val="0"/>
        <w:autoSpaceDN w:val="0"/>
        <w:adjustRightInd w:val="0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контролируемых лиц, в отношении которых проведены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933A3E" w:rsidRPr="001600E6" w:rsidTr="008217F9">
        <w:trPr>
          <w:trHeight w:val="606"/>
        </w:trPr>
        <w:tc>
          <w:tcPr>
            <w:tcW w:w="540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№ п/п</w:t>
            </w:r>
          </w:p>
        </w:tc>
        <w:tc>
          <w:tcPr>
            <w:tcW w:w="2574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Период 2022 год</w:t>
            </w:r>
          </w:p>
        </w:tc>
        <w:tc>
          <w:tcPr>
            <w:tcW w:w="1984" w:type="dxa"/>
            <w:gridSpan w:val="2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933A3E" w:rsidRPr="001600E6" w:rsidTr="008217F9">
        <w:tc>
          <w:tcPr>
            <w:tcW w:w="540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3A3E" w:rsidRPr="00CA0CF4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33A3E" w:rsidRPr="00CA0CF4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2023 год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 w:rsidRPr="00CA0CF4">
              <w:rPr>
                <w:sz w:val="28"/>
                <w:szCs w:val="28"/>
              </w:rPr>
              <w:t>2024 год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t>1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 xml:space="preserve">Снижение доли нарушений, выявленных в </w:t>
            </w:r>
            <w:r w:rsidRPr="00CA0CF4">
              <w:rPr>
                <w:sz w:val="28"/>
                <w:szCs w:val="28"/>
              </w:rPr>
              <w:lastRenderedPageBreak/>
              <w:t>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lastRenderedPageBreak/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105%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110%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3F4" w:rsidRDefault="001623F4">
      <w:r>
        <w:separator/>
      </w:r>
    </w:p>
  </w:endnote>
  <w:endnote w:type="continuationSeparator" w:id="0">
    <w:p w:rsidR="001623F4" w:rsidRDefault="0016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3F4" w:rsidRDefault="001623F4">
      <w:r>
        <w:separator/>
      </w:r>
    </w:p>
  </w:footnote>
  <w:footnote w:type="continuationSeparator" w:id="0">
    <w:p w:rsidR="001623F4" w:rsidRDefault="00162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1623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41CF">
      <w:rPr>
        <w:noProof/>
      </w:rPr>
      <w:t>9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22"/>
    <w:rsid w:val="0012775C"/>
    <w:rsid w:val="001623F4"/>
    <w:rsid w:val="001E09F9"/>
    <w:rsid w:val="00231AF6"/>
    <w:rsid w:val="00265685"/>
    <w:rsid w:val="002A421F"/>
    <w:rsid w:val="005513FA"/>
    <w:rsid w:val="00621F66"/>
    <w:rsid w:val="00933A3E"/>
    <w:rsid w:val="00AA41CF"/>
    <w:rsid w:val="00D02781"/>
    <w:rsid w:val="00E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orch.kalac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2021-12-07T09:12:00Z</cp:lastPrinted>
  <dcterms:created xsi:type="dcterms:W3CDTF">2021-09-28T08:30:00Z</dcterms:created>
  <dcterms:modified xsi:type="dcterms:W3CDTF">2021-12-07T09:13:00Z</dcterms:modified>
</cp:coreProperties>
</file>