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FB" w:rsidRPr="007D4200" w:rsidRDefault="00E63FFB" w:rsidP="00E63FFB">
      <w:pPr>
        <w:widowControl w:val="0"/>
        <w:shd w:val="clear" w:color="auto" w:fill="FFFFFF"/>
        <w:autoSpaceDE w:val="0"/>
        <w:autoSpaceDN w:val="0"/>
        <w:adjustRightInd w:val="0"/>
        <w:spacing w:after="0" w:line="331" w:lineRule="exact"/>
        <w:ind w:left="-180" w:right="518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</w:pPr>
      <w:r w:rsidRPr="007D4200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  <w:t xml:space="preserve">АДМИНИСТРАЦИЯ СОРОЧИНСКОГО СЕЛЬСКОГО ПОСЕЛЕНИЯ </w:t>
      </w:r>
    </w:p>
    <w:p w:rsidR="00E63FFB" w:rsidRPr="007D4200" w:rsidRDefault="00E63FFB" w:rsidP="00E63FFB">
      <w:pPr>
        <w:widowControl w:val="0"/>
        <w:shd w:val="clear" w:color="auto" w:fill="FFFFFF"/>
        <w:autoSpaceDE w:val="0"/>
        <w:autoSpaceDN w:val="0"/>
        <w:adjustRightInd w:val="0"/>
        <w:spacing w:after="0" w:line="331" w:lineRule="exact"/>
        <w:ind w:left="-180" w:right="518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</w:pPr>
      <w:r w:rsidRPr="007D4200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  <w:t>КАЛАЧИНСКОГО МУНИЦИПАЛЬНОГО РАЙОНА</w:t>
      </w:r>
    </w:p>
    <w:p w:rsidR="00E63FFB" w:rsidRPr="007D4200" w:rsidRDefault="00E63FFB" w:rsidP="00E63FFB">
      <w:pPr>
        <w:widowControl w:val="0"/>
        <w:shd w:val="clear" w:color="auto" w:fill="FFFFFF"/>
        <w:autoSpaceDE w:val="0"/>
        <w:autoSpaceDN w:val="0"/>
        <w:adjustRightInd w:val="0"/>
        <w:spacing w:after="0" w:line="331" w:lineRule="exact"/>
        <w:ind w:left="-180" w:right="518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</w:pPr>
      <w:r w:rsidRPr="007D4200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/>
        </w:rPr>
        <w:t>ОМСКОЙ ОБЛАСТИ</w:t>
      </w:r>
    </w:p>
    <w:p w:rsidR="00E63FFB" w:rsidRPr="007D4200" w:rsidRDefault="00E63FFB" w:rsidP="00E63FFB">
      <w:pPr>
        <w:widowControl w:val="0"/>
        <w:shd w:val="clear" w:color="auto" w:fill="FFFFFF"/>
        <w:autoSpaceDE w:val="0"/>
        <w:autoSpaceDN w:val="0"/>
        <w:adjustRightInd w:val="0"/>
        <w:spacing w:before="259" w:after="0" w:line="240" w:lineRule="auto"/>
        <w:ind w:right="5"/>
        <w:jc w:val="center"/>
        <w:rPr>
          <w:rFonts w:ascii="Times New Roman" w:eastAsia="Times New Roman" w:hAnsi="Times New Roman" w:cs="Times New Roman"/>
          <w:b/>
          <w:noProof/>
          <w:color w:val="000000"/>
          <w:sz w:val="38"/>
          <w:szCs w:val="38"/>
          <w:lang w:eastAsia="ru-RU"/>
        </w:rPr>
      </w:pPr>
      <w:r w:rsidRPr="007D4200">
        <w:rPr>
          <w:rFonts w:ascii="Times New Roman" w:eastAsia="Times New Roman" w:hAnsi="Times New Roman" w:cs="Times New Roman"/>
          <w:b/>
          <w:noProof/>
          <w:color w:val="000000"/>
          <w:sz w:val="38"/>
          <w:szCs w:val="38"/>
          <w:lang w:eastAsia="ru-RU"/>
        </w:rPr>
        <w:t>ПОСТАНОВЛЕНИЕ</w:t>
      </w:r>
    </w:p>
    <w:p w:rsidR="00E63FFB" w:rsidRPr="007D4200" w:rsidRDefault="00E63FFB" w:rsidP="00E63FFB">
      <w:pPr>
        <w:shd w:val="clear" w:color="auto" w:fill="FFFFFF"/>
        <w:spacing w:after="0" w:line="240" w:lineRule="auto"/>
        <w:ind w:right="-99"/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</w:pPr>
    </w:p>
    <w:p w:rsidR="00E63FFB" w:rsidRPr="007D4200" w:rsidRDefault="00E63FFB" w:rsidP="00E63FFB">
      <w:pPr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</w:pPr>
    </w:p>
    <w:p w:rsidR="00E63FFB" w:rsidRPr="007D4200" w:rsidRDefault="00E63FFB" w:rsidP="00E63FFB">
      <w:pPr>
        <w:shd w:val="clear" w:color="auto" w:fill="FFFFFF"/>
        <w:spacing w:after="0" w:line="240" w:lineRule="auto"/>
        <w:ind w:right="-99"/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</w:pPr>
      <w:r w:rsidRPr="007D4200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softHyphen/>
      </w:r>
      <w:r w:rsidRPr="007D4200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softHyphen/>
        <w:t xml:space="preserve">   </w:t>
      </w:r>
      <w:r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>10</w:t>
      </w:r>
      <w:r w:rsidRPr="007D4200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>1</w:t>
      </w:r>
      <w:r w:rsidRPr="007D4200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>20</w:t>
      </w:r>
      <w:r w:rsidRPr="007D4200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                             </w:t>
      </w:r>
      <w:r w:rsidRPr="007D4200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     № </w:t>
      </w:r>
      <w:r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>51</w:t>
      </w:r>
      <w:r w:rsidRPr="007D4200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>-п</w:t>
      </w:r>
    </w:p>
    <w:p w:rsidR="00E63FFB" w:rsidRDefault="00E63FFB" w:rsidP="00E63FFB"/>
    <w:p w:rsidR="00E63FFB" w:rsidRPr="00650B03" w:rsidRDefault="00E63FFB" w:rsidP="00E63FFB">
      <w:pPr>
        <w:widowControl w:val="0"/>
        <w:suppressAutoHyphens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«Об утверждении   Порядка  исполнения решения  </w:t>
      </w:r>
    </w:p>
    <w:p w:rsidR="00E63FFB" w:rsidRPr="00650B03" w:rsidRDefault="00E63FFB" w:rsidP="00E63FFB">
      <w:pPr>
        <w:widowControl w:val="0"/>
        <w:suppressAutoHyphens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о применении бюджетных  мер  принуждения»</w:t>
      </w:r>
    </w:p>
    <w:p w:rsidR="00E63FFB" w:rsidRPr="00650B03" w:rsidRDefault="00E63FFB" w:rsidP="00E63FFB">
      <w:pPr>
        <w:widowControl w:val="0"/>
        <w:suppressAutoHyphens/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ru-RU"/>
        </w:rPr>
      </w:pPr>
    </w:p>
    <w:p w:rsidR="00E63FFB" w:rsidRPr="00650B03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ab/>
      </w:r>
      <w:proofErr w:type="gramStart"/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В соответствии  с Федеральным  законом  от 19.07.2018 № 222-ФЗ «О внесении  изменений в Бюджетный  кодекс   Российской  Федерации и статью  4 Федерального  закона   «О внесении  изменений  в Бюджетный  кодекс  Российской  Федерации и  признании  утратившими  силу   отдельных  положений   законодательных актов    Российской  Федерации», постановлением    Правительства  Российской   Федерации от 24.10.2018 № 1268 «Об  утверждении  общих  требований  к установлению  случаев и условий   продления  срока   исполнения   бюджетной  меры</w:t>
      </w:r>
      <w:proofErr w:type="gramEnd"/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пр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инуждения», администрация Сорочинского</w:t>
      </w: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ьского поселения </w:t>
      </w: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Калачинского муниципального </w:t>
      </w: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района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Омской области</w:t>
      </w:r>
    </w:p>
    <w:p w:rsidR="00E63FFB" w:rsidRPr="00650B03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650B03" w:rsidRDefault="00E63FFB" w:rsidP="00E63FFB">
      <w:pPr>
        <w:widowControl w:val="0"/>
        <w:suppressAutoHyphens/>
        <w:spacing w:after="0" w:line="240" w:lineRule="auto"/>
        <w:ind w:right="-142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ПОСТАНОВЛЯЕТ:</w:t>
      </w:r>
    </w:p>
    <w:p w:rsidR="00E63FFB" w:rsidRPr="00650B03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ab/>
      </w:r>
    </w:p>
    <w:p w:rsidR="00E63FFB" w:rsidRDefault="00E63FFB" w:rsidP="00E63F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1.Утвердить  Порядок   исполнения  решения   о  применении  бюджетных   мер принуждения (Приложение № 1).</w:t>
      </w:r>
    </w:p>
    <w:p w:rsidR="00E63FFB" w:rsidRPr="00650B03" w:rsidRDefault="00E63FFB" w:rsidP="00E63F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2.Признать утратившим силу постановление Администрации Сорочинского сельского поселения Калачинского муниципального района  Омской области от 29.11.2018 года  № 37-п «Об утверждении Порядка принятия и исполнения решения о применении бюджетных мер принуждения».</w:t>
      </w:r>
    </w:p>
    <w:p w:rsidR="00E63FFB" w:rsidRPr="00650B03" w:rsidRDefault="00E63FFB" w:rsidP="00E63F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2.Настоящее  постановление подлежит размещению на   официальном   сай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те администрации  Сорочинского сельского поселения Калачинского  муниципального </w:t>
      </w: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района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Омской области</w:t>
      </w: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.</w:t>
      </w:r>
    </w:p>
    <w:p w:rsidR="00E63FFB" w:rsidRPr="00650B03" w:rsidRDefault="00E63FFB" w:rsidP="00E63F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3.Контроль</w:t>
      </w: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исполнени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я</w:t>
      </w: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настоящего  постановления оставляю за собой.</w:t>
      </w:r>
    </w:p>
    <w:p w:rsidR="00E63FFB" w:rsidRDefault="00E63FFB" w:rsidP="00E63FFB">
      <w:pPr>
        <w:widowControl w:val="0"/>
        <w:suppressAutoHyphens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Default="00E63FFB" w:rsidP="00E63FFB">
      <w:pPr>
        <w:widowControl w:val="0"/>
        <w:suppressAutoHyphens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650B03" w:rsidRDefault="00E63FFB" w:rsidP="00E63FFB">
      <w:pPr>
        <w:widowControl w:val="0"/>
        <w:suppressAutoHyphens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650B0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Глава  сельского поселения                             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           </w:t>
      </w:r>
      <w:proofErr w:type="spellStart"/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А.П.Комиссаров</w:t>
      </w:r>
      <w:proofErr w:type="spellEnd"/>
    </w:p>
    <w:p w:rsidR="00E63FFB" w:rsidRDefault="00E63FFB" w:rsidP="00E63FFB"/>
    <w:p w:rsidR="00E63FFB" w:rsidRPr="00024D6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024D6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ПРИЛОЖЕНИЕ № 1</w:t>
      </w:r>
    </w:p>
    <w:p w:rsidR="00E63FFB" w:rsidRPr="00024D6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к  постановлению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а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дминистрации</w:t>
      </w:r>
    </w:p>
    <w:p w:rsidR="00E63FFB" w:rsidRPr="00024D6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Сорочинского 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</w:t>
      </w:r>
    </w:p>
    <w:p w:rsidR="00E63FFB" w:rsidRPr="00024D6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От 10.11. 2020 г № 51-п</w:t>
      </w:r>
    </w:p>
    <w:p w:rsidR="00E63FFB" w:rsidRPr="00024D6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024D6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  <w:t>Порядок исполнения решения о применении бюджетных мер принуждения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</w:pPr>
    </w:p>
    <w:p w:rsidR="00E63FFB" w:rsidRPr="00024D6F" w:rsidRDefault="00E63FFB" w:rsidP="00E63FF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1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D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1.1. Настоящий Порядок устанавливает единые правила исполнения решения о применении бюджетной меры принуждения за совершение бюджетного нарушения  в отношении главных распорядителей бюджетных средств, распорядителей бюджетных средств, получателей бюджетных средств, главных администраторов доходов бюджета и главных администраторов источников финансирования дефицита бюджета поселения (далее - решение о применении бюджетных мер принуждения).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1.2. </w:t>
      </w:r>
      <w:proofErr w:type="gramStart"/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В настоящем Порядке под бюджетным нарушением признается совершенное в нарушение бюджетного законодательства Российской Федерации, иных нормативных правовых актов, регулирующих бюджетные правоотношения, и договоров (соглашений), на основании которых предоставляются сре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дства из бюджета Сорочинского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поселения, действие (бездействие) финансового органа, главного распорядителя, распорядителя и получателя бюджетных средств, главного администратора доходов бюджета, главного администратора источников финансирования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дефицита бюджета Сорочинского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 (далее также</w:t>
      </w:r>
      <w:proofErr w:type="gramEnd"/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нарушители бюджетного законодательства), которому предоставлены средства из бюджета поселения, за совершение которого предусмотрено применение бюджетных мер принуждения.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1.3. В соответствии с Бюджетным кодексом Российской Федерации к бюджетным нарушениям относятся следующие нарушения: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нецелевое использование бюджетных средств;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возврат либо несвоевременный возврат бюджетного кредита;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перечисление либо несвоевременное перечисление платы за пользование бюджетным кредитом;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нарушение условий предоставления бюджетного кредита;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нарушение условий предоставления межбюджетных трансфертов;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превышение предельных значений дефицита бюджета муниципальног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о образования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, установленных пунктом 3 статьи 92.1 БК РФ;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превышение предельного объема муниципального долга, установленного статьей 107 БК РФ.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1.4. Нецелевым использованием бюджетн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ых средств бюджета Сорочинского 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 признаются направление средств бюджета поселения и оплата денежных обязательств в целях, не соответствующих 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полностью или частично целям, опред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еленным решением Сорочинского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 о бюджете, сводной бюджетной росписью, бюджетной росписью, бюджетной сметой, договором (соглашением) либо иным документом, являющимся правовым основанием предоставления указанных средств.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1.5. Применение к нарушителям бюджетного законодательства бюджетной меры принуждения не освобождает его от обязанностей по устранению нарушения бюджетного законодательства Российской Федерации и иных нормативных правовых актов, регулирующих бюджетные правоотношения, а также не освобождает его должностных лиц при наличии соответствующих оснований от ответственности, предусмотренной законодательством Российской Федерации.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1.6. </w:t>
      </w:r>
      <w:proofErr w:type="gramStart"/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Главный распорядитель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средств бюджета Сорочинского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 в течение 10 рабочих дней со дня обнаружения фактов нецелевого использования бюджетных средств, нарушения условий договора бюджетного кредита, условий предоставления межбюджетного трансферта, превышения предельных значений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дефицита бюджета Сорочинского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 установленных пунктом 3 статьи 92.1 БК РФ, превышения предельного объема муниципального долга, установленного статьей 107 БК РФ, направляет в финансовый орган сообщение о</w:t>
      </w:r>
      <w:proofErr w:type="gramEnd"/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gramStart"/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факте</w:t>
      </w:r>
      <w:proofErr w:type="gramEnd"/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бюджетног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о нарушения </w:t>
      </w:r>
      <w:r w:rsidRPr="00024D6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 целью выдачи уведомления о применении бюджетных мер принуждения.</w:t>
      </w:r>
    </w:p>
    <w:p w:rsidR="00E63FFB" w:rsidRPr="00024D6F" w:rsidRDefault="00E63FFB" w:rsidP="00E63FFB">
      <w:pPr>
        <w:widowControl w:val="0"/>
        <w:suppressAutoHyphens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Default="00E63FFB" w:rsidP="00E63FF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4D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Бюджетные меры принуждения</w:t>
      </w:r>
    </w:p>
    <w:p w:rsidR="00E63FFB" w:rsidRPr="00024D6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069" w:right="-142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2.1. К нарушителям бюджетного законодательства могут быть применены следующие бюджетные меры принуждения: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бесспорное взыскание суммы средств бюджетного кредита (далее – средства бюджетного кредита);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бесспорное взыскание суммы платы за пользование средствами, бюджетного кредита;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бесспорное взыскание пеней за несвоевременный возврат средств бюджетного кредита;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бесспорное взыскание суммы средств межбюджетного трансферта, предоставленных из бюджета поселения (далее – средства межбюджетного трансферта);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сокращение предоставления межбюджетных трансфертов (за исключением субвенций);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приостановление предоставления межбюджетных трансфертов (за исключением субвенций).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2.2. Решение о бесспорном взыскании суммы средств бюджетного кредита, принимается в следующих случаях и размерах: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нецелевого использования средств бюджетного кредита в размере суммы средств, использованных не по целевому назначению;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- не возврата либо несвоевременного возврата средств бюджетного кредита, в 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установленный срок, в размере суммы непогашенных остатков бюджетного кредита;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нарушения условий предоставления бюджетного кредита,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бюджетного кредита.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2.3. Решение о бесспорном взыскании суммы платы за пользование средствами бюджетного кредита, принимается в следующих случаях и размерах: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нецелевого использования бюджетных кредитов, в размере суммы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перечисления либо несвоевременного перечисления платы за пользование средствами бюджетного кредита, в размере суммы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нарушения условий предоставления бюджетного кредита, если это действие не связано с нецелевым использованием бюджетных средств, в размере суммы платы за пользование средствами бюджетного кредита, начисленного на день принятия решения о применении бюджетной меры принуждения.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2.4. Решение о бесспорном взыскании пеней за несвоевременный возврат средств бюджетного кредита принимается  в следующих случаях и размерах: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возврата либо несвоевременного возврата бюджетного кредита, в размере одной трехсотой действующей ставки рефинансирования Центрального банка Российской Федерации за каждый день просрочки на сумму непогашенного остатка бюджетного кредита, начисленного на день принятия решения о применении бюджетной меры принуждения;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перечисления либо несвоевременного перечисления платы за пользование средствами бюджетного кредита, в размере одной трехсотой действующей ставки рефинансирования Центрального банка Российской Федерации за каждый день просрочки на сумму непогашенного остатка платы за пользование бюджетным кредитом, начисленного на день принятия решения о применении бюджетной меры принуждения.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2.5. Решение о бесспорном взыскании суммы средств межбюджетного трансферта, принимается, если нарушителем бюджетного законодательства совершено повторное однородное бюджетное нарушение, которое невозможно устранить, в следующих случаях и размерах: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нецелевого использования средств межбюджетного трансферта, в размере суммы средств, использованных не по целевому назначению;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2.6. Решение о сокращение предоставления межбюджетных трансфертов 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(за исключением субвенций) принимается, если нарушителем бюджетного законодательства впервые совершено бюджетное нарушение, которое невозможно устранить, в следующих случаях и размерах: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- нецелевого использования средств межбюджетного трансферта,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имеющий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целевое назначение, в размере суммы средств, использованных не по целевому назначению;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нецелевого использования средств бюджетного кредита в размере суммы средств, использованных не по целевому назначению, платы за пользование бюджетным кредитом и пени за несвоевременный возврат средств бюджетного кредита;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превышения предельных значений д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ефицита бюджета Сорочинского 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сельского поселения, установленных пунктом 3 статьи 92.1 БК РФ, в размере суммы средств, превышающих предельные значения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дефицита бюджета Сорочинского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превышения предельного объема муниципального долга, установленного статьей 107 БК РФ, в размере суммы средств, превышающих предельный объем муниципального долга.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2.7. Решение о приостановлении предоставления межбюджетных трансфертов (за исключением субвенций) принимается, если нарушителем бюджетного законодательства совершено бюджетное нарушение, которое возможно устранить в течение финансового года, в следующих случаях и размерах: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нецелевого использования средств межбюджетного трансферта, имеющих целевое назначение, в размере суммы средств, использованных не по целевому назначению;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нецелевого использования средств бюджетного кредита в размере суммы средств, использованных не по целевому назначению, платы за пользование бюджетным кредитом и пени за несвоевременный возврат средств бюджетного кредита;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 не возврата либо несвоевременного возврата бюджетного кредита, в размере суммы непогашенных остатков бюджетного кредита;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не перечисления либо несвоевременного перечисления платы за пользование средствами бюджетного кредита, в размере суммы непогашенного остатка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 нарушения условий предоставления бюджетного кредита,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бюджетного кредита;</w:t>
      </w:r>
    </w:p>
    <w:p w:rsidR="00E63FFB" w:rsidRPr="00DC2CEF" w:rsidRDefault="00E63FFB" w:rsidP="00E63FFB">
      <w:pPr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 нарушения условий предоставления межбюджетных трансфертов, если это действие не связано с нецеле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вым использованием бюджетных 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средств, в 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размере суммы средств, использованных с нарушением условий предоставления межбюджетных трансфертов;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- превышения предельных значений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дефицита бюджета Сорочинского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поселения, установленных пунктом 3 статьи 92.1 БК РФ, в размере суммы средств, превышающих предельные значения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дефицита бюджета Сорочинского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- превышения предельного объема муниципального долга, установленного статьей 107 БК РФ, в размере суммы средств, превышающих предельный объем муниципального долга.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2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принятия и исполнения решения о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</w:pPr>
      <w:proofErr w:type="gramStart"/>
      <w:r w:rsidRPr="00DC2CEF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  <w:t>применении</w:t>
      </w:r>
      <w:proofErr w:type="gramEnd"/>
      <w:r w:rsidRPr="00DC2CEF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ru-RU"/>
        </w:rPr>
        <w:t xml:space="preserve"> бюджетных мер принуждения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i/>
          <w:iCs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3.1.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Финансовый орган принимает решения о применении бюджетных мер принуждения, решения об их изменении, их отмене или решения об отказе в применении бюджетных мер принуждения в случаях и порядке, утверждённых Постановлением Правительства Российской Федерации от 07.02.2019 года № 91, а также направляет решения о применении бюджетных мер принуждения, решения об их изменении, их отмене финансовому органу муниципального образования, копии соответствующих решений – органам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муниципального финансовог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о контроля и объектам контроля.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Решение о применении бюджетных мер принуждения должно содержать информацию о бюджетном нарушении, указанном в уведомлении о применении бюджетных мер принуждения, об объекте контроля, допустившем бюджетное нарушение, о бюджетной мере принуждения и сроках её исполнения.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3.2. Бюджетные меры принуждения за совершение бюджетного нарушения применяется на основании уведомлений о применении бюджетных мер принуждения, поступивших, Финансовый орган (далее – органы финансового контроля).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Под уведомлением о применении бюджетных мер  принуждения в целях настоящего Порядка понимается документ органа муниципального финансового контроля, обязательный к рассмотрению финансовым органом, мер принуждения и суммы средств, использованных с нарушением условий предоставления (расходования) межбюджетного трансферта, бюджетного кредита или использованных не по целевому назначению.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  При выявлении в ходе контрольного мероприятия бюджетных нарушений орган внешнего государственного (муниципального) финансового контроля направляет не позднее 30 календарных дней со дня окончания  контрольного мероприятия уведомление о применении бюджетных мер принуждения финансовому органу.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         При выявлении в ходе проверки (ревизии) бюджетных нарушений орган внутреннего государственного (муниципального) контроля направляет финансовому органу не позднее 60 календарных дней после дня окончания 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проверки (ревизии) уведомление о применении бюджетных мер принуждения.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3.3. Уведомления о применении бюджетных мер принуждений регистрируются в течение двух рабочих дней со дня их поступления в  журнале регистрации уве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домлений.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3.4. Бюджетные меры принуждения подлежат применению в течение 30 календарных дней после получения уведомлений о применении бюджетных мер принуждения от органов финансового контроля и исполнения в срок до одного года со дня принятия указанного решения.</w:t>
      </w:r>
    </w:p>
    <w:p w:rsidR="00E63FFB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3.5. На основании уведомлений о применении бюджетных мер принуждения готовится  решение о применении бюджетной меры принуждения в форм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е распоряжения.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3.6. В течение трех рабочих дней со дня принятия решения о применении бюджетной меры принуждения Финансовый орган уведомляет орган финансового контроля, направившего уведомление о применении бюджетной меры принуждения, о принятом решении, с приложением копии решения.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3.7. Бесспорное взыскание суммы средств межбюджетного трансферта, бюджетного кредита, платы за пользование средствами бюджетного кредита, пеней за несвоевременный возврат средств бюджетного кредита осуществляются в порядке, установленном о взыскании средств межбюджетного трансферта, остатков непогашенных кредитов.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3.8. Приостановление (сокращение) предоставления межбюджетных трансфертов (за исключением субвенций), осуществляются в установленном  порядке.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3.9. В случае признания в судебном порядке действий (бездействия) органа финансового контроля, направившего уведомление,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незаконным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, данный орган обязан, в течение 5 рабочих дней со дня вступления в законную силу судебного акта, отозвать уведомление.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3.10.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Финансовый орган в течение 7 рабочих дней со дня поступления сообщения органа финансового контроля об отзыве уведомления о применении бюджетной меры принуждения отменяет решение о применении бюджетной меры принуждения, уведомляет об этом соответствующего главного распорядителя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средств бюджета Сорочинского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сельского поселения и возвращает в орган финансового контроля уведомление о применении бюджетной меры принуждения.</w:t>
      </w:r>
      <w:proofErr w:type="gramEnd"/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color w:val="333333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3.11. </w:t>
      </w:r>
      <w:r w:rsidRPr="00DC2CEF">
        <w:rPr>
          <w:rFonts w:ascii="Times New Roman" w:eastAsia="Calibri" w:hAnsi="Times New Roman" w:cs="Times New Roman"/>
          <w:color w:val="333333"/>
          <w:kern w:val="2"/>
          <w:sz w:val="28"/>
          <w:szCs w:val="28"/>
          <w:lang w:eastAsia="ru-RU"/>
        </w:rPr>
        <w:t>Наряду с применением бюджетных мер принуждения применяются меры ответственности в случаях, предусмотренных законодательством Российской Федерации.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color w:val="333333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color w:val="333333"/>
          <w:kern w:val="2"/>
          <w:sz w:val="28"/>
          <w:szCs w:val="28"/>
          <w:lang w:eastAsia="ru-RU"/>
        </w:rPr>
        <w:t>3.12</w:t>
      </w:r>
      <w:bookmarkStart w:id="0" w:name="dst3763"/>
      <w:bookmarkEnd w:id="0"/>
      <w:r w:rsidRPr="00DC2CEF">
        <w:rPr>
          <w:rFonts w:ascii="Times New Roman" w:eastAsia="Calibri" w:hAnsi="Times New Roman" w:cs="Times New Roman"/>
          <w:color w:val="333333"/>
          <w:kern w:val="2"/>
          <w:sz w:val="28"/>
          <w:szCs w:val="28"/>
          <w:lang w:eastAsia="ru-RU"/>
        </w:rPr>
        <w:t>. Финансовый орган муниципальных образований применяет бюджетные меры принуждения, предусмотренные настоящим Порядком,  Бюджетным Кодексом РФ (за исключением передачи уполномоченному по соответствующему бюджету части полномочий главного распорядителя, распорядителя и получателя бюджетных средств), в соответствии с решениями финансового органа об их применении.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2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Случаи и условия продления исполнения бюджетной меры принуждения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4.1. По решению финансового органа муниципального образования срок исполнения бюджетной меры принуждения, может быть продлен в случаях и на условиях, установленных соответствующим финансовым органом в соответствии с общими требованиями: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а) общая сумма использованных не по целевому назначению средств бюджетных кредитов, межбюджетных трансфертов, предоставляемых из местного бюджета местному бюджету в форме субсидий, субвенций и иных межбюджетных трансфертов, имеющих целевое назначение, использованных с нарушением условий предоставления бюджетных кредитов и использованных с нарушением условий предоставления (расходования) указанных межбюджетных трансфертов, подлежащих бесспорному взысканию в соответствии с решениями о применении бюджетных мер принуждения, для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определения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случая продления исполнения бюджетной меры принуждения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на срок более одного года устанавливается высшим исполнительным органом государственной власти субъекта Российской Федерации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б) муниципальное образование, в отношении которого принято решение о применении бюджетной меры принуждения принимает обязательства, указанные в 4.2. настоящего постановления. 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4.2. Обязательствами, принимаемыми муниципальным образованием, в отношении которого принято решение о применении бюджетной меры принуждения в целях принятия решения о продлении исполнения бюджетной меры принуждения на срок более одного года, являются: 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а) организация исполнения местного бюджета с открытием и ведением лицевых счетов для учета операций главных распорядителей, распорядителей, получателей средств местного бюджета и главных администраторов источников финансирования дефицита местного бюджета в территориальном органе Федерального казначейства на основании соглашения об осуществлении территориальным органом Федерального казначейства отдельных функций по исполнению местного бюджета при кассовом обслуживании исполнения местного бюджета, заключенного территориальным органом Федерального казначейства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и местной администрацией муниципального образования, в отношении которого принято решение о применении бюджетной меры принуждения, подлежащего согласованию с соответствующим финансовым органом и включающего положения: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о передаче территориальному органу Федерального казначейства функций финансового органа муниципального образования по учету бюджетных обязательств и санкционированию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оплаты денежных обязательств получателей средств местного бюджета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; 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об очередности списания денежных средств по перечню первоочередных платежей, осуществляемых за счет средств местного бюджета, являющемуся неотъемлемой частью соглашения, предусмотренного абзацем первым настоящего подпункта; 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 xml:space="preserve">о недопустимости проведения кассовых выплат по расходным обязательствам муниципального образования, не включенным в перечень первоочередных платежей, указанный в абзаце третьем настоящего подпункта, при наличии просроченной кредиторской задолженности по расходным обязательствам муниципального образования, включенным в этот перечень; 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б) осуществление в соответствии с бюджетным законодательством Российской Федерации казначейского сопровождения: авансовых платежей по муниципальным контрактам о поставке товаров, выполнении работ, оказании услуг для обеспечения муниципальных нужд, авансовых платежей по муниципальным контрактам, предметом которых являются капитальные вложения в объекты муниципальной собственности, субсидий и бюджетных инвестиций, предоставляемых юридическим лицам, авансовых платежей по контрактам (договорам) о поставке товаров, выполнении работ, оказании услуг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,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заключаемым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муниципальными бюджетными и автономными учреждениями, если в целях </w:t>
      </w:r>
      <w:proofErr w:type="spell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софинансирования</w:t>
      </w:r>
      <w:proofErr w:type="spell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(финансового обеспечения) соответствующих расходных обязательств муниципального образования из федерального бюджета и местного бюджета предоставляются субсидии и иные межбюджетные трансферты; 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авансовых платежей по контрактам (договорам) о поставке товаров, выполнении работ, оказании услуг, заключаемым получателями субсидий и бюджетных инвестиций, указанным в абзаце втором настоящего подпункта; 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авансовых платежей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абзацах втором и третьем настоящего подпункта муниципальных контрактов (контрактов, договоров);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в) направление в федеральный бюджет субъектом Российской Федерации в счет исполнения бюджетной меры принуждения сверх сумм, предусмотренных решением о применении бюджетной меры принуждения на текущий финансовый год, дотаций бюджету субъекта Российской Федерации за достижение наивысших темпов роста налогового потенциала и дотаций в целях стимулирования роста налогового потенциала по налогу на прибыль организаций, предоставленных из федерального бюджета бюджету субъекта Российской Федерации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в текущем финансовом году;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г) запрет на финансовое обеспечение за счет средств местного бюджета капитальных вложений в объекты муниципальной собственности (в том числе в форме субсидий и иных межбюджетных трансфертов) местным бюджетам, кроме случаев, когда в целях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proofErr w:type="spell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софинансирования</w:t>
      </w:r>
      <w:proofErr w:type="spellEnd"/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(финансового обеспечения) капитальных вложений в объекты муниципальной собственности из федерального бюджета (бюджета субъекта Российской Федерации) предоставляются субсидии и иные межбюджет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ные трансферты местному бюджету;</w:t>
      </w:r>
      <w:proofErr w:type="gramEnd"/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финансового обеспечения капитальных   вложений в объекты муниципальной собственности, связанных с профилактикой и устранением последствий распространения </w:t>
      </w:r>
      <w:proofErr w:type="spellStart"/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инфекции;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д) согласование с соответствующим финансовым органом проектов решений о местном бюджете на очередной финансовый год и плановый период или </w:t>
      </w: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lastRenderedPageBreak/>
        <w:t>очередной финансовый год и о внесении изменений в решение о местном бюджете до внесения в представительный орган муниципального образования, в отношении которого принято решение о применении бюджетной меры принуждения;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е) исполнение иных обязательств, установленных финансовыми органами при принятии решений о продлении исполнения бюджетной меры принуждения на срок более одного года; 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ж) единовременное исполнение бюджетной меры принуждения при нарушении муниципальным образованием, в отношении которого принято решение о применении бюджетной меры принуждения) обязательств, указанных в пункте 4.2 настоящего постановления.</w:t>
      </w:r>
      <w:proofErr w:type="gramEnd"/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4.3.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Для продления исполнения бюджетной меры принуждения на срок более одного года глава местной администрации, в отношении которого принято решение о применении бюджетной меры принуждения, направляет на имя главы местной администрации муниципального образования, финансовый орган которого принимает решение о применении бюджетной меры принуждения, обращение об установлении срока исполнения бюджетной меры принуждения более одного года со дня принятия решения о применении бюджетной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меры принуждения.</w:t>
      </w:r>
    </w:p>
    <w:p w:rsidR="00E63FFB" w:rsidRPr="00DC2CEF" w:rsidRDefault="00E63FFB" w:rsidP="00E63FFB">
      <w:pPr>
        <w:widowControl w:val="0"/>
        <w:suppressAutoHyphens/>
        <w:spacing w:after="0" w:line="240" w:lineRule="auto"/>
        <w:ind w:right="-142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4.4. </w:t>
      </w:r>
      <w:proofErr w:type="gramStart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При поступлении обращения, соответствующий финансовый орган принимает решение о продлении исполнения бюджетной меры принуждения на срок до 5 лет при условии принятия муниципальным образованием, в отношении которого принято решение о применении бюджетной меры принуждения обязательств, указанных в пункте 4.2 настоящего постановления, которые подлежат включению в соглашение, заключаемое соответствующим финансовым органом и главой местной администрации муниципального образования, в отношении которого принято</w:t>
      </w:r>
      <w:proofErr w:type="gramEnd"/>
      <w:r w:rsidRPr="00DC2CEF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 решение о применении бюджетной меры принуждения по форме, определяемой этим финансовым органом.</w:t>
      </w: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42"/>
        <w:jc w:val="right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center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center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center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center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center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center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E63FFB" w:rsidRPr="00DC2CEF" w:rsidRDefault="00E63FFB" w:rsidP="00E63FF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right="-142"/>
        <w:jc w:val="center"/>
        <w:outlineLvl w:val="1"/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</w:pPr>
    </w:p>
    <w:p w:rsidR="002A421F" w:rsidRDefault="002A421F">
      <w:bookmarkStart w:id="1" w:name="_GoBack"/>
      <w:bookmarkEnd w:id="1"/>
    </w:p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56B8D"/>
    <w:multiLevelType w:val="hybridMultilevel"/>
    <w:tmpl w:val="BDC4B6B8"/>
    <w:lvl w:ilvl="0" w:tplc="46381FE4">
      <w:start w:val="1"/>
      <w:numFmt w:val="decimal"/>
      <w:lvlText w:val="%1."/>
      <w:lvlJc w:val="left"/>
      <w:pPr>
        <w:ind w:left="1069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01E"/>
    <w:rsid w:val="0012775C"/>
    <w:rsid w:val="002A421F"/>
    <w:rsid w:val="00AD701E"/>
    <w:rsid w:val="00E6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3591</Words>
  <Characters>20472</Characters>
  <Application>Microsoft Office Word</Application>
  <DocSecurity>0</DocSecurity>
  <Lines>170</Lines>
  <Paragraphs>48</Paragraphs>
  <ScaleCrop>false</ScaleCrop>
  <Company/>
  <LinksUpToDate>false</LinksUpToDate>
  <CharactersWithSpaces>24015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2020-11-12T10:41:00Z</dcterms:created>
  <dcterms:modified xsi:type="dcterms:W3CDTF">2020-11-12T10:41:00Z</dcterms:modified>
</cp:coreProperties>
</file>