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A63" w:rsidRDefault="00063A63" w:rsidP="00063A6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стоимость объектов недвижимости в Омской области ниже рыночной</w:t>
      </w:r>
    </w:p>
    <w:p w:rsidR="00063A63" w:rsidRDefault="00063A63" w:rsidP="0006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A63" w:rsidRDefault="00063A63" w:rsidP="0006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Кадастровая стоимость объекта недвижимости – полученный на определенную дату результат оценки объекта недвижимости, определяемый на основе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ценообразующих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факторов. Используется кадастровая стоимость для расчета имущественных налогов, определения госпошлины, например, при наследовании объекта, размера арендной платы за использование земельных участков, находящихся в государственной или муниципальной собственности.</w:t>
      </w:r>
    </w:p>
    <w:p w:rsidR="00063A63" w:rsidRDefault="00063A63" w:rsidP="00063A6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31.07.2020 № 269-ФЗ «О внесении изменений в отдельные законодательные акты Российской Федерации» установлен </w:t>
      </w:r>
      <w:r>
        <w:rPr>
          <w:rFonts w:ascii="Times New Roman" w:hAnsi="Times New Roman" w:cs="Times New Roman"/>
          <w:b/>
          <w:sz w:val="28"/>
          <w:szCs w:val="28"/>
        </w:rPr>
        <w:t>единый цикл государственной кадастровой оценки</w:t>
      </w:r>
      <w:r>
        <w:rPr>
          <w:rFonts w:ascii="Times New Roman" w:hAnsi="Times New Roman" w:cs="Times New Roman"/>
          <w:sz w:val="28"/>
          <w:szCs w:val="28"/>
        </w:rPr>
        <w:t xml:space="preserve"> (далее – ГКО), что позволяет определять актуальную кадастровую стоимость на единую дату по одной методологии для всей страны. В соответствии с данным законом в 2023 году во всех субъектах Российской Федерации должна быть проведена государственная кадастровая оценка зданий, помещений, сооружений, объектов незавершенного строительства,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>-мест без учета ограничений по периодичности проведения государственной кадастровой оценки.</w:t>
      </w:r>
    </w:p>
    <w:p w:rsidR="00063A63" w:rsidRDefault="00063A63" w:rsidP="0006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проведение ГКО отвечают специализированные бюджетные учреждения, которые созданы субъектами РФ, в Омской области это – бюджетное учреждение Омской области «Омский центр кадастровой оценки и технической документации» (БУ «Омский 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ТД»). </w:t>
      </w:r>
    </w:p>
    <w:p w:rsidR="00063A63" w:rsidRDefault="00063A63" w:rsidP="0006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Омской области завершена кадастровая оценка объектов капитального строительства. Специалистами БУ «Омский центр </w:t>
      </w:r>
      <w:proofErr w:type="gramStart"/>
      <w:r>
        <w:rPr>
          <w:rFonts w:ascii="Times New Roman" w:hAnsi="Times New Roman" w:cs="Times New Roman"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ТД» </w:t>
      </w:r>
      <w:proofErr w:type="gramStart"/>
      <w:r>
        <w:rPr>
          <w:rFonts w:ascii="Times New Roman" w:hAnsi="Times New Roman" w:cs="Times New Roman"/>
          <w:sz w:val="28"/>
          <w:szCs w:val="28"/>
        </w:rPr>
        <w:t>актуализирована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кадастровая стоимость всех объектов недвижимости нашего региона, учтенных в Едином государственном реестре недвижимости на начало текущего года; всего оценено 1 281 690 объектов, в том числе: зданий – 403 208, помещений – 829 560, сооружений – 45 011, объектов незавершенного строительства – 3 263,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-мест – 648.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Результаты кадастровой оценки утверждены приказом Министерства имущественных отношений Омской области от 22.09.2023 № 159-п, ознакомиться с которым можно на сайте указанного ведомства или на официальном интернет-портале правовой информации (http://pravo.gov.ru/).</w:t>
      </w:r>
      <w:proofErr w:type="gramEnd"/>
    </w:p>
    <w:p w:rsidR="00063A63" w:rsidRDefault="00063A63" w:rsidP="00063A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Исполняющая обязанности директора БУ «Омский центр КО и ТД» </w:t>
      </w:r>
      <w:r>
        <w:rPr>
          <w:rFonts w:ascii="Times New Roman" w:hAnsi="Times New Roman" w:cs="Times New Roman"/>
          <w:b/>
          <w:sz w:val="28"/>
          <w:szCs w:val="28"/>
        </w:rPr>
        <w:t>Ольга Ефремова</w:t>
      </w:r>
      <w:r>
        <w:rPr>
          <w:rFonts w:ascii="Times New Roman" w:hAnsi="Times New Roman" w:cs="Times New Roman"/>
          <w:sz w:val="28"/>
          <w:szCs w:val="28"/>
        </w:rPr>
        <w:t xml:space="preserve"> по итогам проведенной кадастровой оценки рассказала, как кадастровая стоимость изменилась в сравнении с предыдущим туром, проходившим в 2021 году: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«Кадастровая стоимость основана на том рынке, который складывается в регионе в период проведения оценки. Рынок не статичен, его изменения влияют на кадастровую стоимость. Следует отметить, что в Омской области уровень кадастровой стоимости не превышает рыночную стоимость по сделкам. Например, средняя цена торговой недвижимости в Омске в зависимости от округа варьируется в диапазоне от 44 до 62 тыс. рублей за квадратный метр, при этом удельные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показатели кадастровой стоимости составляют диапазон от 39,9 до 49,5 тыс. рублей за квадратный метр, что ниже цены сделок, которые фактически прошли в 2022 году. Изменения кадастровой стоимости жилой недвижимости в абсолютной величине умеренные.</w:t>
      </w:r>
      <w:r>
        <w:rPr>
          <w:rFonts w:ascii="Tahoma" w:hAnsi="Tahoma" w:cs="Tahoma"/>
          <w:i/>
          <w:color w:val="000000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Например, кадастровая стоимость квартиры площадью 43,4 кв. м в Ленинском районе по ул. Моторной изменилась с 1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551 тыс. рублей в 2021 году до 1 млн 984 тыс. рублей в 2023 году. Кадастровая стоимость квартиры площадью 75,8 кв. м по ул. Лермонтова изменилась с 3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млн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34 тыс. рублей в 2021 году до 3 млн 579 тыс. рублей в 2023 году. Очевидно, что кадастровая стоимость ниже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рыночной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».</w:t>
      </w:r>
    </w:p>
    <w:p w:rsidR="00063A63" w:rsidRDefault="00063A63" w:rsidP="00063A6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Законодательством установлено, что кадастровая оценка является массовой, поэтому возможность определять стоимость по каждому объекту недвижимости в индивидуальном порядке не предполагается,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у правообладателей могут возникнуть спорные вопросы определения кадастровой стоимости.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 правообладатель, в соответствии с Федеральным законом от 03.07.2016 № 237-ФЗ «О государственной кадастровой оценке», может обратиться в БУ «Омский центр КО и ТД» за предоставлением разъяснений, связанных с определением кадастровой стоимости, с обращением об исправлении ошибок, допущенных при определении кадастровой стоимости, и заявлением об установлении кадастровой стоимости объекта недвижимости в размере рыночной.</w:t>
      </w:r>
      <w:proofErr w:type="gramEnd"/>
    </w:p>
    <w:p w:rsidR="00063A63" w:rsidRDefault="00063A63" w:rsidP="0006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A63" w:rsidRDefault="00063A63" w:rsidP="0006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Пресс-служба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Омской области</w:t>
      </w:r>
    </w:p>
    <w:p w:rsidR="00063A63" w:rsidRDefault="00063A63" w:rsidP="00063A6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3A63" w:rsidRDefault="00063A63" w:rsidP="00063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3A63" w:rsidRDefault="00063A63" w:rsidP="00063A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421F" w:rsidRDefault="002A421F">
      <w:bookmarkStart w:id="0" w:name="_GoBack"/>
      <w:bookmarkEnd w:id="0"/>
    </w:p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5F"/>
    <w:rsid w:val="00063A63"/>
    <w:rsid w:val="0012775C"/>
    <w:rsid w:val="002A421F"/>
    <w:rsid w:val="00732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619</Words>
  <Characters>3533</Characters>
  <Application>Microsoft Office Word</Application>
  <DocSecurity>0</DocSecurity>
  <Lines>29</Lines>
  <Paragraphs>8</Paragraphs>
  <ScaleCrop>false</ScaleCrop>
  <Company/>
  <LinksUpToDate>false</LinksUpToDate>
  <CharactersWithSpaces>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2023-12-26T03:34:00Z</dcterms:created>
  <dcterms:modified xsi:type="dcterms:W3CDTF">2023-12-26T03:34:00Z</dcterms:modified>
</cp:coreProperties>
</file>