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DF" w:rsidRPr="00B44951" w:rsidRDefault="00503C05" w:rsidP="00B44951">
      <w:pPr>
        <w:jc w:val="right"/>
        <w:rPr>
          <w:sz w:val="28"/>
          <w:szCs w:val="28"/>
          <w:lang w:val="ru-RU"/>
        </w:rPr>
      </w:pPr>
      <w:r w:rsidRPr="001E1755">
        <w:rPr>
          <w:sz w:val="28"/>
          <w:szCs w:val="28"/>
          <w:lang w:val="ru-RU"/>
        </w:rPr>
        <w:t>ПРОЕКТ</w:t>
      </w:r>
    </w:p>
    <w:p w:rsidR="00B44951" w:rsidRPr="00B44951" w:rsidRDefault="00B44951" w:rsidP="00B44951">
      <w:pPr>
        <w:rPr>
          <w:b/>
          <w:sz w:val="24"/>
          <w:lang w:val="ru-RU"/>
        </w:rPr>
      </w:pPr>
    </w:p>
    <w:p w:rsidR="00B44951" w:rsidRPr="00B44951" w:rsidRDefault="00B44951" w:rsidP="00B44951">
      <w:pPr>
        <w:keepNext/>
        <w:jc w:val="center"/>
        <w:outlineLvl w:val="1"/>
        <w:rPr>
          <w:b/>
          <w:sz w:val="28"/>
          <w:szCs w:val="28"/>
          <w:lang w:val="ru-RU"/>
        </w:rPr>
      </w:pPr>
      <w:r w:rsidRPr="00B44951">
        <w:rPr>
          <w:b/>
          <w:sz w:val="28"/>
          <w:szCs w:val="28"/>
          <w:lang w:val="ru-RU"/>
        </w:rPr>
        <w:t>ОМСКАЯ ОБЛАСТЬ</w:t>
      </w:r>
    </w:p>
    <w:p w:rsidR="00B44951" w:rsidRPr="00B44951" w:rsidRDefault="00B44951" w:rsidP="00B44951">
      <w:pPr>
        <w:keepNext/>
        <w:ind w:right="-286"/>
        <w:jc w:val="center"/>
        <w:outlineLvl w:val="1"/>
        <w:rPr>
          <w:b/>
          <w:sz w:val="28"/>
          <w:szCs w:val="28"/>
          <w:lang w:val="ru-RU"/>
        </w:rPr>
      </w:pPr>
      <w:r w:rsidRPr="00B44951">
        <w:rPr>
          <w:b/>
          <w:sz w:val="28"/>
          <w:szCs w:val="28"/>
          <w:lang w:val="ru-RU"/>
        </w:rPr>
        <w:t>ГЛАВА СОРОЧИНСКОГО СЕЛЬСКОГО ПОСЕЛЕНИЯ</w:t>
      </w:r>
    </w:p>
    <w:p w:rsidR="00B44951" w:rsidRPr="00B44951" w:rsidRDefault="00B44951" w:rsidP="00B44951">
      <w:pPr>
        <w:jc w:val="center"/>
        <w:rPr>
          <w:b/>
          <w:lang w:val="ru-RU"/>
        </w:rPr>
      </w:pPr>
      <w:r w:rsidRPr="00B44951">
        <w:rPr>
          <w:b/>
          <w:sz w:val="28"/>
          <w:szCs w:val="28"/>
          <w:lang w:val="ru-RU"/>
        </w:rPr>
        <w:t>КАЛАЧИНСКОГО МУНИЦИПАЛЬНОГО РАЙОНА</w:t>
      </w:r>
    </w:p>
    <w:p w:rsidR="00B44951" w:rsidRPr="00B44951" w:rsidRDefault="00B44951" w:rsidP="00B44951">
      <w:pPr>
        <w:rPr>
          <w:b/>
          <w:sz w:val="28"/>
          <w:szCs w:val="28"/>
          <w:lang w:val="ru-RU"/>
        </w:rPr>
      </w:pPr>
    </w:p>
    <w:p w:rsidR="00B44951" w:rsidRPr="00B44951" w:rsidRDefault="00B44951" w:rsidP="00B44951">
      <w:pPr>
        <w:keepNext/>
        <w:jc w:val="center"/>
        <w:outlineLvl w:val="1"/>
        <w:rPr>
          <w:b/>
          <w:sz w:val="36"/>
          <w:szCs w:val="36"/>
          <w:lang w:val="ru-RU"/>
        </w:rPr>
      </w:pPr>
      <w:r w:rsidRPr="00B44951">
        <w:rPr>
          <w:b/>
          <w:sz w:val="36"/>
          <w:szCs w:val="36"/>
          <w:lang w:val="ru-RU"/>
        </w:rPr>
        <w:t>Распоряжение</w:t>
      </w:r>
    </w:p>
    <w:p w:rsidR="00B44951" w:rsidRPr="00B44951" w:rsidRDefault="00B44951" w:rsidP="00B44951">
      <w:pPr>
        <w:rPr>
          <w:sz w:val="28"/>
          <w:szCs w:val="28"/>
          <w:lang w:val="ru-RU"/>
        </w:rPr>
      </w:pPr>
    </w:p>
    <w:p w:rsidR="00B44951" w:rsidRPr="00B44951" w:rsidRDefault="00B44951" w:rsidP="00B44951">
      <w:pPr>
        <w:rPr>
          <w:sz w:val="24"/>
          <w:szCs w:val="24"/>
          <w:lang w:val="ru-RU"/>
        </w:rPr>
      </w:pPr>
      <w:r w:rsidRPr="00B44951">
        <w:rPr>
          <w:sz w:val="24"/>
          <w:szCs w:val="24"/>
          <w:lang w:val="ru-RU"/>
        </w:rPr>
        <w:t xml:space="preserve">от </w:t>
      </w:r>
      <w:r w:rsidRPr="00B44951">
        <w:rPr>
          <w:sz w:val="24"/>
          <w:szCs w:val="24"/>
          <w:lang w:val="ru-RU"/>
        </w:rPr>
        <w:t xml:space="preserve"> ___ июля </w:t>
      </w:r>
      <w:r w:rsidRPr="00B44951">
        <w:rPr>
          <w:sz w:val="24"/>
          <w:szCs w:val="24"/>
          <w:lang w:val="ru-RU"/>
        </w:rPr>
        <w:t>202</w:t>
      </w:r>
      <w:r w:rsidRPr="00B44951">
        <w:rPr>
          <w:sz w:val="24"/>
          <w:szCs w:val="24"/>
          <w:lang w:val="ru-RU"/>
        </w:rPr>
        <w:t>5</w:t>
      </w:r>
      <w:r w:rsidRPr="00B44951">
        <w:rPr>
          <w:sz w:val="24"/>
          <w:szCs w:val="24"/>
          <w:lang w:val="ru-RU"/>
        </w:rPr>
        <w:t xml:space="preserve"> года </w:t>
      </w:r>
      <w:r w:rsidRPr="00B44951">
        <w:rPr>
          <w:sz w:val="24"/>
          <w:szCs w:val="24"/>
          <w:lang w:val="ru-RU"/>
        </w:rPr>
        <w:t xml:space="preserve">                                                                            </w:t>
      </w:r>
      <w:r w:rsidRPr="00B44951">
        <w:rPr>
          <w:sz w:val="24"/>
          <w:szCs w:val="24"/>
          <w:lang w:val="ru-RU"/>
        </w:rPr>
        <w:t xml:space="preserve"> №  </w:t>
      </w:r>
      <w:r w:rsidRPr="00B44951">
        <w:rPr>
          <w:sz w:val="24"/>
          <w:szCs w:val="24"/>
          <w:lang w:val="ru-RU"/>
        </w:rPr>
        <w:t>___</w:t>
      </w:r>
      <w:r w:rsidRPr="00B44951">
        <w:rPr>
          <w:sz w:val="24"/>
          <w:szCs w:val="24"/>
          <w:lang w:val="ru-RU"/>
        </w:rPr>
        <w:t xml:space="preserve"> -</w:t>
      </w:r>
      <w:r w:rsidR="004211DC">
        <w:rPr>
          <w:sz w:val="24"/>
          <w:szCs w:val="24"/>
          <w:lang w:val="ru-RU"/>
        </w:rPr>
        <w:t xml:space="preserve"> </w:t>
      </w:r>
      <w:bookmarkStart w:id="0" w:name="_GoBack"/>
      <w:bookmarkEnd w:id="0"/>
      <w:proofErr w:type="gramStart"/>
      <w:r w:rsidRPr="00B44951">
        <w:rPr>
          <w:sz w:val="24"/>
          <w:szCs w:val="24"/>
          <w:lang w:val="ru-RU"/>
        </w:rPr>
        <w:t>р</w:t>
      </w:r>
      <w:proofErr w:type="gramEnd"/>
    </w:p>
    <w:p w:rsidR="00503C05" w:rsidRPr="00B44951" w:rsidRDefault="00503C05" w:rsidP="00503C05">
      <w:pPr>
        <w:jc w:val="center"/>
        <w:rPr>
          <w:sz w:val="24"/>
          <w:szCs w:val="24"/>
          <w:lang w:val="ru-RU"/>
        </w:rPr>
      </w:pPr>
    </w:p>
    <w:p w:rsidR="00503C05" w:rsidRPr="00B44951" w:rsidRDefault="00503C05" w:rsidP="00503C05">
      <w:pPr>
        <w:jc w:val="center"/>
        <w:rPr>
          <w:noProof/>
          <w:sz w:val="24"/>
          <w:szCs w:val="24"/>
          <w:lang w:val="ru-RU"/>
        </w:rPr>
      </w:pPr>
      <w:r w:rsidRPr="00B44951">
        <w:rPr>
          <w:noProof/>
          <w:sz w:val="24"/>
          <w:szCs w:val="24"/>
          <w:lang w:val="ru-RU"/>
        </w:rPr>
        <w:t xml:space="preserve">О проведении торгов по продаже муниципальной </w:t>
      </w:r>
    </w:p>
    <w:p w:rsidR="00503C05" w:rsidRPr="00B44951" w:rsidRDefault="00503C05" w:rsidP="00503C05">
      <w:pPr>
        <w:jc w:val="center"/>
        <w:rPr>
          <w:noProof/>
          <w:sz w:val="24"/>
          <w:szCs w:val="24"/>
          <w:lang w:val="ru-RU"/>
        </w:rPr>
      </w:pPr>
      <w:r w:rsidRPr="00B44951">
        <w:rPr>
          <w:noProof/>
          <w:sz w:val="24"/>
          <w:szCs w:val="24"/>
          <w:lang w:val="ru-RU"/>
        </w:rPr>
        <w:t>собственности в электронной форме</w:t>
      </w:r>
    </w:p>
    <w:p w:rsidR="00503C05" w:rsidRPr="00B44951" w:rsidRDefault="00503C05" w:rsidP="00503C05">
      <w:pPr>
        <w:jc w:val="center"/>
        <w:rPr>
          <w:sz w:val="24"/>
          <w:szCs w:val="24"/>
          <w:lang w:val="ru-RU"/>
        </w:rPr>
      </w:pPr>
    </w:p>
    <w:p w:rsidR="00503C05" w:rsidRPr="00B44951" w:rsidRDefault="00503C05" w:rsidP="008A73DF">
      <w:pPr>
        <w:ind w:firstLine="851"/>
        <w:jc w:val="both"/>
        <w:rPr>
          <w:noProof/>
          <w:sz w:val="24"/>
          <w:szCs w:val="24"/>
          <w:lang w:val="ru-RU"/>
        </w:rPr>
      </w:pPr>
      <w:proofErr w:type="gramStart"/>
      <w:r w:rsidRPr="00B44951">
        <w:rPr>
          <w:noProof/>
          <w:sz w:val="24"/>
          <w:szCs w:val="24"/>
          <w:lang w:val="ru-RU"/>
        </w:rPr>
        <w:t xml:space="preserve">Руководствуясь пунктом 1 статьи 18 Федерального закона от 21.12.2001 № 178-ФЗ «О приватизации государственного и муниципального имущества», постановлением Правительства РФ </w:t>
      </w:r>
      <w:r w:rsidR="00B44951">
        <w:rPr>
          <w:noProof/>
          <w:sz w:val="24"/>
          <w:szCs w:val="24"/>
          <w:lang w:val="ru-RU"/>
        </w:rPr>
        <w:t>от 27.08.2012 № 860</w:t>
      </w:r>
      <w:r w:rsidRPr="00B44951">
        <w:rPr>
          <w:noProof/>
          <w:sz w:val="24"/>
          <w:szCs w:val="24"/>
          <w:lang w:val="ru-RU"/>
        </w:rPr>
        <w:t xml:space="preserve"> «Об организации и проведении продажи государственного или муниципального имущества в электронной форме», в соответствии с </w:t>
      </w:r>
      <w:r w:rsidR="00B44951" w:rsidRPr="00B44951">
        <w:rPr>
          <w:noProof/>
          <w:sz w:val="24"/>
          <w:szCs w:val="24"/>
          <w:lang w:val="ru-RU"/>
        </w:rPr>
        <w:t>прогнозным планом</w:t>
      </w:r>
      <w:r w:rsidRPr="00B44951">
        <w:rPr>
          <w:noProof/>
          <w:sz w:val="24"/>
          <w:szCs w:val="24"/>
          <w:lang w:val="ru-RU"/>
        </w:rPr>
        <w:t xml:space="preserve"> приватизации муниципально</w:t>
      </w:r>
      <w:r w:rsidR="00B44951" w:rsidRPr="00B44951">
        <w:rPr>
          <w:noProof/>
          <w:sz w:val="24"/>
          <w:szCs w:val="24"/>
          <w:lang w:val="ru-RU"/>
        </w:rPr>
        <w:t>го</w:t>
      </w:r>
      <w:r w:rsidRPr="00B44951">
        <w:rPr>
          <w:noProof/>
          <w:sz w:val="24"/>
          <w:szCs w:val="24"/>
          <w:lang w:val="ru-RU"/>
        </w:rPr>
        <w:t xml:space="preserve"> </w:t>
      </w:r>
      <w:r w:rsidR="00B44951" w:rsidRPr="00B44951">
        <w:rPr>
          <w:noProof/>
          <w:sz w:val="24"/>
          <w:szCs w:val="24"/>
          <w:lang w:val="ru-RU"/>
        </w:rPr>
        <w:t>имущества Сорочинского сельского поселения</w:t>
      </w:r>
      <w:r w:rsidRPr="00B44951">
        <w:rPr>
          <w:noProof/>
          <w:sz w:val="24"/>
          <w:szCs w:val="24"/>
          <w:lang w:val="ru-RU"/>
        </w:rPr>
        <w:t xml:space="preserve"> Калачинского </w:t>
      </w:r>
      <w:r w:rsidR="00B44951" w:rsidRPr="00B44951">
        <w:rPr>
          <w:noProof/>
          <w:sz w:val="24"/>
          <w:szCs w:val="24"/>
          <w:lang w:val="ru-RU"/>
        </w:rPr>
        <w:t xml:space="preserve">муниципального </w:t>
      </w:r>
      <w:r w:rsidRPr="00B44951">
        <w:rPr>
          <w:noProof/>
          <w:sz w:val="24"/>
          <w:szCs w:val="24"/>
          <w:lang w:val="ru-RU"/>
        </w:rPr>
        <w:t xml:space="preserve">района Омской области на </w:t>
      </w:r>
      <w:r w:rsidR="00B44951" w:rsidRPr="00B44951">
        <w:rPr>
          <w:noProof/>
          <w:sz w:val="24"/>
          <w:szCs w:val="24"/>
          <w:lang w:val="en-US"/>
        </w:rPr>
        <w:t>II</w:t>
      </w:r>
      <w:r w:rsidR="00B44951" w:rsidRPr="00B44951">
        <w:rPr>
          <w:noProof/>
          <w:sz w:val="24"/>
          <w:szCs w:val="24"/>
          <w:lang w:val="ru-RU"/>
        </w:rPr>
        <w:t xml:space="preserve"> полугодие </w:t>
      </w:r>
      <w:r w:rsidRPr="00B44951">
        <w:rPr>
          <w:noProof/>
          <w:sz w:val="24"/>
          <w:szCs w:val="24"/>
          <w:lang w:val="ru-RU"/>
        </w:rPr>
        <w:t>202</w:t>
      </w:r>
      <w:r w:rsidR="002D7842" w:rsidRPr="00B44951">
        <w:rPr>
          <w:noProof/>
          <w:sz w:val="24"/>
          <w:szCs w:val="24"/>
          <w:lang w:val="ru-RU"/>
        </w:rPr>
        <w:t>5</w:t>
      </w:r>
      <w:r w:rsidR="00B44951" w:rsidRPr="00B44951">
        <w:rPr>
          <w:noProof/>
          <w:sz w:val="24"/>
          <w:szCs w:val="24"/>
          <w:lang w:val="ru-RU"/>
        </w:rPr>
        <w:t xml:space="preserve"> год, утверждённым</w:t>
      </w:r>
      <w:r w:rsidRPr="00B44951">
        <w:rPr>
          <w:noProof/>
          <w:sz w:val="24"/>
          <w:szCs w:val="24"/>
          <w:lang w:val="ru-RU"/>
        </w:rPr>
        <w:t xml:space="preserve"> решением Совета</w:t>
      </w:r>
      <w:r w:rsidR="00B44951" w:rsidRPr="00B44951">
        <w:rPr>
          <w:noProof/>
          <w:sz w:val="24"/>
          <w:szCs w:val="24"/>
          <w:lang w:val="ru-RU"/>
        </w:rPr>
        <w:t xml:space="preserve"> Сорочинского сельского</w:t>
      </w:r>
      <w:proofErr w:type="gramEnd"/>
      <w:r w:rsidR="00B44951" w:rsidRPr="00B44951">
        <w:rPr>
          <w:noProof/>
          <w:sz w:val="24"/>
          <w:szCs w:val="24"/>
          <w:lang w:val="ru-RU"/>
        </w:rPr>
        <w:t xml:space="preserve"> поселения</w:t>
      </w:r>
      <w:r w:rsidRPr="00B44951">
        <w:rPr>
          <w:noProof/>
          <w:sz w:val="24"/>
          <w:szCs w:val="24"/>
          <w:lang w:val="ru-RU"/>
        </w:rPr>
        <w:t xml:space="preserve"> Калачинского </w:t>
      </w:r>
      <w:r w:rsidR="00B44951" w:rsidRPr="00B44951">
        <w:rPr>
          <w:noProof/>
          <w:sz w:val="24"/>
          <w:szCs w:val="24"/>
          <w:lang w:val="ru-RU"/>
        </w:rPr>
        <w:t xml:space="preserve">муниципального </w:t>
      </w:r>
      <w:r w:rsidRPr="00B44951">
        <w:rPr>
          <w:noProof/>
          <w:sz w:val="24"/>
          <w:szCs w:val="24"/>
          <w:lang w:val="ru-RU"/>
        </w:rPr>
        <w:t xml:space="preserve">района Омской области от </w:t>
      </w:r>
      <w:r w:rsidR="00B44951" w:rsidRPr="00B44951">
        <w:rPr>
          <w:noProof/>
          <w:sz w:val="24"/>
          <w:szCs w:val="24"/>
          <w:lang w:val="ru-RU"/>
        </w:rPr>
        <w:t>23</w:t>
      </w:r>
      <w:r w:rsidRPr="00B44951">
        <w:rPr>
          <w:noProof/>
          <w:sz w:val="24"/>
          <w:szCs w:val="24"/>
          <w:lang w:val="ru-RU"/>
        </w:rPr>
        <w:t>.</w:t>
      </w:r>
      <w:r w:rsidR="00B44951" w:rsidRPr="00B44951">
        <w:rPr>
          <w:noProof/>
          <w:sz w:val="24"/>
          <w:szCs w:val="24"/>
          <w:lang w:val="ru-RU"/>
        </w:rPr>
        <w:t>05</w:t>
      </w:r>
      <w:r w:rsidRPr="00B44951">
        <w:rPr>
          <w:noProof/>
          <w:sz w:val="24"/>
          <w:szCs w:val="24"/>
          <w:lang w:val="ru-RU"/>
        </w:rPr>
        <w:t>.202</w:t>
      </w:r>
      <w:r w:rsidR="00B44951" w:rsidRPr="00B44951">
        <w:rPr>
          <w:noProof/>
          <w:sz w:val="24"/>
          <w:szCs w:val="24"/>
          <w:lang w:val="ru-RU"/>
        </w:rPr>
        <w:t>5</w:t>
      </w:r>
      <w:r w:rsidRPr="00B44951">
        <w:rPr>
          <w:noProof/>
          <w:sz w:val="24"/>
          <w:szCs w:val="24"/>
          <w:lang w:val="ru-RU"/>
        </w:rPr>
        <w:t xml:space="preserve"> № </w:t>
      </w:r>
      <w:r w:rsidR="00B44951" w:rsidRPr="00B44951">
        <w:rPr>
          <w:noProof/>
          <w:sz w:val="24"/>
          <w:szCs w:val="24"/>
          <w:lang w:val="ru-RU"/>
        </w:rPr>
        <w:t xml:space="preserve">12 </w:t>
      </w:r>
      <w:r w:rsidRPr="00B44951">
        <w:rPr>
          <w:noProof/>
          <w:sz w:val="24"/>
          <w:szCs w:val="24"/>
          <w:lang w:val="ru-RU"/>
        </w:rPr>
        <w:t xml:space="preserve">«Об утверждении </w:t>
      </w:r>
      <w:r w:rsidR="00B44951" w:rsidRPr="00B44951">
        <w:rPr>
          <w:noProof/>
          <w:sz w:val="24"/>
          <w:szCs w:val="24"/>
          <w:lang w:val="ru-RU"/>
        </w:rPr>
        <w:t xml:space="preserve">прогнозного плана </w:t>
      </w:r>
      <w:r w:rsidRPr="00B44951">
        <w:rPr>
          <w:noProof/>
          <w:sz w:val="24"/>
          <w:szCs w:val="24"/>
          <w:lang w:val="ru-RU"/>
        </w:rPr>
        <w:t>приватизации муниципально</w:t>
      </w:r>
      <w:r w:rsidR="00B44951" w:rsidRPr="00B44951">
        <w:rPr>
          <w:noProof/>
          <w:sz w:val="24"/>
          <w:szCs w:val="24"/>
          <w:lang w:val="ru-RU"/>
        </w:rPr>
        <w:t>го</w:t>
      </w:r>
      <w:r w:rsidRPr="00B44951">
        <w:rPr>
          <w:noProof/>
          <w:sz w:val="24"/>
          <w:szCs w:val="24"/>
          <w:lang w:val="ru-RU"/>
        </w:rPr>
        <w:t xml:space="preserve"> </w:t>
      </w:r>
      <w:r w:rsidR="00B44951" w:rsidRPr="00B44951">
        <w:rPr>
          <w:noProof/>
          <w:sz w:val="24"/>
          <w:szCs w:val="24"/>
          <w:lang w:val="ru-RU"/>
        </w:rPr>
        <w:t xml:space="preserve">имущества Сорочинского сельского поселения </w:t>
      </w:r>
      <w:r w:rsidRPr="00B44951">
        <w:rPr>
          <w:noProof/>
          <w:sz w:val="24"/>
          <w:szCs w:val="24"/>
          <w:lang w:val="ru-RU"/>
        </w:rPr>
        <w:t>на</w:t>
      </w:r>
      <w:r w:rsidR="00B44951" w:rsidRPr="00B44951">
        <w:rPr>
          <w:noProof/>
          <w:sz w:val="24"/>
          <w:szCs w:val="24"/>
          <w:lang w:val="ru-RU"/>
        </w:rPr>
        <w:t xml:space="preserve"> </w:t>
      </w:r>
      <w:r w:rsidR="00B44951" w:rsidRPr="00B44951">
        <w:rPr>
          <w:noProof/>
          <w:sz w:val="24"/>
          <w:szCs w:val="24"/>
          <w:lang w:val="en-US"/>
        </w:rPr>
        <w:t>II</w:t>
      </w:r>
      <w:r w:rsidR="00B44951" w:rsidRPr="00B44951">
        <w:rPr>
          <w:noProof/>
          <w:sz w:val="24"/>
          <w:szCs w:val="24"/>
          <w:lang w:val="ru-RU"/>
        </w:rPr>
        <w:t xml:space="preserve"> полугодие </w:t>
      </w:r>
      <w:r w:rsidRPr="00B44951">
        <w:rPr>
          <w:noProof/>
          <w:sz w:val="24"/>
          <w:szCs w:val="24"/>
          <w:lang w:val="ru-RU"/>
        </w:rPr>
        <w:t>202</w:t>
      </w:r>
      <w:r w:rsidR="002D7842" w:rsidRPr="00B44951">
        <w:rPr>
          <w:noProof/>
          <w:sz w:val="24"/>
          <w:szCs w:val="24"/>
          <w:lang w:val="ru-RU"/>
        </w:rPr>
        <w:t>5</w:t>
      </w:r>
      <w:r w:rsidR="00B44951">
        <w:rPr>
          <w:noProof/>
          <w:sz w:val="24"/>
          <w:szCs w:val="24"/>
          <w:lang w:val="ru-RU"/>
        </w:rPr>
        <w:t>г.</w:t>
      </w:r>
      <w:r w:rsidRPr="00B44951">
        <w:rPr>
          <w:noProof/>
          <w:sz w:val="24"/>
          <w:szCs w:val="24"/>
          <w:lang w:val="ru-RU"/>
        </w:rPr>
        <w:t>»,</w:t>
      </w:r>
      <w:r w:rsidR="00B44951">
        <w:rPr>
          <w:noProof/>
          <w:sz w:val="24"/>
          <w:szCs w:val="24"/>
          <w:lang w:val="ru-RU"/>
        </w:rPr>
        <w:t xml:space="preserve"> администрации Сорочинского сельского поселения Калачинского муниципального района Омской области </w:t>
      </w:r>
      <w:r w:rsidRPr="00B44951">
        <w:rPr>
          <w:noProof/>
          <w:sz w:val="24"/>
          <w:szCs w:val="24"/>
          <w:lang w:val="ru-RU"/>
        </w:rPr>
        <w:t>:</w:t>
      </w:r>
    </w:p>
    <w:p w:rsidR="00503C05" w:rsidRPr="00B44951" w:rsidRDefault="00503C05" w:rsidP="008A73D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noProof/>
          <w:sz w:val="24"/>
          <w:szCs w:val="24"/>
          <w:lang w:val="ru-RU"/>
        </w:rPr>
      </w:pPr>
      <w:r w:rsidRPr="00B44951">
        <w:rPr>
          <w:noProof/>
          <w:sz w:val="24"/>
          <w:szCs w:val="24"/>
          <w:lang w:val="ru-RU"/>
        </w:rPr>
        <w:t xml:space="preserve">Провести торги </w:t>
      </w:r>
      <w:r w:rsidR="009A5413" w:rsidRPr="004211DC">
        <w:rPr>
          <w:noProof/>
          <w:color w:val="FF0000"/>
          <w:sz w:val="24"/>
          <w:szCs w:val="24"/>
          <w:lang w:val="ru-RU"/>
        </w:rPr>
        <w:t>01</w:t>
      </w:r>
      <w:r w:rsidR="00FC4306" w:rsidRPr="004211DC">
        <w:rPr>
          <w:noProof/>
          <w:color w:val="FF0000"/>
          <w:sz w:val="24"/>
          <w:szCs w:val="24"/>
          <w:lang w:val="ru-RU"/>
        </w:rPr>
        <w:t>.0</w:t>
      </w:r>
      <w:r w:rsidR="009A5413" w:rsidRPr="004211DC">
        <w:rPr>
          <w:noProof/>
          <w:color w:val="FF0000"/>
          <w:sz w:val="24"/>
          <w:szCs w:val="24"/>
          <w:lang w:val="ru-RU"/>
        </w:rPr>
        <w:t>9</w:t>
      </w:r>
      <w:r w:rsidR="00FC4306" w:rsidRPr="004211DC">
        <w:rPr>
          <w:noProof/>
          <w:color w:val="FF0000"/>
          <w:sz w:val="24"/>
          <w:szCs w:val="24"/>
          <w:lang w:val="ru-RU"/>
        </w:rPr>
        <w:t>.2025</w:t>
      </w:r>
      <w:r w:rsidRPr="004211DC">
        <w:rPr>
          <w:noProof/>
          <w:color w:val="FF0000"/>
          <w:sz w:val="24"/>
          <w:szCs w:val="24"/>
          <w:lang w:val="ru-RU"/>
        </w:rPr>
        <w:t xml:space="preserve"> </w:t>
      </w:r>
      <w:r w:rsidRPr="00B44951">
        <w:rPr>
          <w:noProof/>
          <w:sz w:val="24"/>
          <w:szCs w:val="24"/>
          <w:lang w:val="ru-RU"/>
        </w:rPr>
        <w:t>в виде открытого аукциона по продаже муниципальной собственности в электронной форме, согласно приложению к настоящему распоряжению.</w:t>
      </w:r>
    </w:p>
    <w:p w:rsidR="00503C05" w:rsidRPr="00B44951" w:rsidRDefault="00503C05" w:rsidP="008A73DF">
      <w:pPr>
        <w:pStyle w:val="a3"/>
        <w:tabs>
          <w:tab w:val="left" w:pos="0"/>
          <w:tab w:val="left" w:pos="9072"/>
          <w:tab w:val="left" w:pos="9106"/>
        </w:tabs>
        <w:ind w:left="0" w:firstLine="709"/>
        <w:jc w:val="both"/>
        <w:rPr>
          <w:noProof/>
          <w:sz w:val="24"/>
          <w:szCs w:val="24"/>
          <w:lang w:val="ru-RU"/>
        </w:rPr>
      </w:pPr>
      <w:r w:rsidRPr="00B44951">
        <w:rPr>
          <w:noProof/>
          <w:sz w:val="24"/>
          <w:szCs w:val="24"/>
          <w:lang w:val="ru-RU"/>
        </w:rPr>
        <w:t>2.</w:t>
      </w:r>
      <w:r w:rsidR="009A5413">
        <w:rPr>
          <w:noProof/>
          <w:sz w:val="24"/>
          <w:szCs w:val="24"/>
          <w:lang w:val="ru-RU"/>
        </w:rPr>
        <w:t xml:space="preserve"> Установить характеристики лота</w:t>
      </w:r>
      <w:r w:rsidRPr="00B44951">
        <w:rPr>
          <w:noProof/>
          <w:sz w:val="24"/>
          <w:szCs w:val="24"/>
          <w:lang w:val="ru-RU"/>
        </w:rPr>
        <w:t>, выставляем</w:t>
      </w:r>
      <w:r w:rsidR="009A5413">
        <w:rPr>
          <w:noProof/>
          <w:sz w:val="24"/>
          <w:szCs w:val="24"/>
          <w:lang w:val="ru-RU"/>
        </w:rPr>
        <w:t>ого</w:t>
      </w:r>
      <w:r w:rsidRPr="00B44951">
        <w:rPr>
          <w:noProof/>
          <w:sz w:val="24"/>
          <w:szCs w:val="24"/>
          <w:lang w:val="ru-RU"/>
        </w:rPr>
        <w:t xml:space="preserve"> на торги в электронной форме, в соответствии с отчетом от</w:t>
      </w:r>
      <w:r w:rsidR="00FC4306" w:rsidRPr="00B44951">
        <w:rPr>
          <w:noProof/>
          <w:color w:val="000000" w:themeColor="text1"/>
          <w:sz w:val="24"/>
          <w:szCs w:val="24"/>
          <w:lang w:val="ru-RU"/>
        </w:rPr>
        <w:t xml:space="preserve"> </w:t>
      </w:r>
      <w:r w:rsidR="009A5413">
        <w:rPr>
          <w:noProof/>
          <w:color w:val="000000" w:themeColor="text1"/>
          <w:sz w:val="24"/>
          <w:szCs w:val="24"/>
          <w:lang w:val="ru-RU"/>
        </w:rPr>
        <w:t>25</w:t>
      </w:r>
      <w:r w:rsidR="00FC4306" w:rsidRPr="00B44951">
        <w:rPr>
          <w:noProof/>
          <w:color w:val="000000" w:themeColor="text1"/>
          <w:sz w:val="24"/>
          <w:szCs w:val="24"/>
          <w:lang w:val="ru-RU"/>
        </w:rPr>
        <w:t>.</w:t>
      </w:r>
      <w:r w:rsidR="009A5413">
        <w:rPr>
          <w:noProof/>
          <w:color w:val="000000" w:themeColor="text1"/>
          <w:sz w:val="24"/>
          <w:szCs w:val="24"/>
          <w:lang w:val="ru-RU"/>
        </w:rPr>
        <w:t>03</w:t>
      </w:r>
      <w:r w:rsidRPr="00B44951">
        <w:rPr>
          <w:noProof/>
          <w:color w:val="000000" w:themeColor="text1"/>
          <w:sz w:val="24"/>
          <w:szCs w:val="24"/>
          <w:lang w:val="ru-RU"/>
        </w:rPr>
        <w:t>.202</w:t>
      </w:r>
      <w:r w:rsidR="009A5413">
        <w:rPr>
          <w:noProof/>
          <w:color w:val="000000" w:themeColor="text1"/>
          <w:sz w:val="24"/>
          <w:szCs w:val="24"/>
          <w:lang w:val="ru-RU"/>
        </w:rPr>
        <w:t xml:space="preserve">5 </w:t>
      </w:r>
      <w:r w:rsidRPr="00B44951">
        <w:rPr>
          <w:noProof/>
          <w:color w:val="000000" w:themeColor="text1"/>
          <w:sz w:val="24"/>
          <w:szCs w:val="24"/>
          <w:lang w:val="ru-RU"/>
        </w:rPr>
        <w:t xml:space="preserve"> </w:t>
      </w:r>
      <w:r w:rsidR="00FC4306" w:rsidRPr="00B44951">
        <w:rPr>
          <w:noProof/>
          <w:color w:val="000000" w:themeColor="text1"/>
          <w:sz w:val="24"/>
          <w:szCs w:val="24"/>
          <w:lang w:val="ru-RU"/>
        </w:rPr>
        <w:t xml:space="preserve">№ </w:t>
      </w:r>
      <w:r w:rsidR="009A5413">
        <w:rPr>
          <w:noProof/>
          <w:color w:val="000000" w:themeColor="text1"/>
          <w:sz w:val="24"/>
          <w:szCs w:val="24"/>
          <w:lang w:val="ru-RU"/>
        </w:rPr>
        <w:t>233/2025</w:t>
      </w:r>
      <w:r w:rsidR="00FC4306" w:rsidRPr="00B44951">
        <w:rPr>
          <w:noProof/>
          <w:color w:val="000000" w:themeColor="text1"/>
          <w:sz w:val="24"/>
          <w:szCs w:val="24"/>
          <w:lang w:val="ru-RU"/>
        </w:rPr>
        <w:t xml:space="preserve">, </w:t>
      </w:r>
      <w:r w:rsidRPr="00B44951">
        <w:rPr>
          <w:noProof/>
          <w:color w:val="000000" w:themeColor="text1"/>
          <w:sz w:val="24"/>
          <w:szCs w:val="24"/>
          <w:lang w:val="ru-RU"/>
        </w:rPr>
        <w:t xml:space="preserve">подготовленными индивидуальным предпринимателем </w:t>
      </w:r>
      <w:r w:rsidR="009A5413">
        <w:rPr>
          <w:noProof/>
          <w:color w:val="000000" w:themeColor="text1"/>
          <w:sz w:val="24"/>
          <w:szCs w:val="24"/>
          <w:lang w:val="ru-RU"/>
        </w:rPr>
        <w:t>А</w:t>
      </w:r>
      <w:r w:rsidR="00FC4306" w:rsidRPr="00B44951">
        <w:rPr>
          <w:noProof/>
          <w:color w:val="000000" w:themeColor="text1"/>
          <w:sz w:val="24"/>
          <w:szCs w:val="24"/>
          <w:lang w:val="ru-RU"/>
        </w:rPr>
        <w:t>.</w:t>
      </w:r>
      <w:r w:rsidR="009A5413">
        <w:rPr>
          <w:noProof/>
          <w:color w:val="000000" w:themeColor="text1"/>
          <w:sz w:val="24"/>
          <w:szCs w:val="24"/>
          <w:lang w:val="ru-RU"/>
        </w:rPr>
        <w:t>С</w:t>
      </w:r>
      <w:r w:rsidR="00FC4306" w:rsidRPr="00B44951">
        <w:rPr>
          <w:noProof/>
          <w:color w:val="000000" w:themeColor="text1"/>
          <w:sz w:val="24"/>
          <w:szCs w:val="24"/>
          <w:lang w:val="ru-RU"/>
        </w:rPr>
        <w:t xml:space="preserve">. </w:t>
      </w:r>
      <w:r w:rsidR="009A5413">
        <w:rPr>
          <w:noProof/>
          <w:color w:val="000000" w:themeColor="text1"/>
          <w:sz w:val="24"/>
          <w:szCs w:val="24"/>
          <w:lang w:val="ru-RU"/>
        </w:rPr>
        <w:t>Липатовым</w:t>
      </w:r>
      <w:r w:rsidRPr="00B44951">
        <w:rPr>
          <w:noProof/>
          <w:sz w:val="24"/>
          <w:szCs w:val="24"/>
          <w:lang w:val="ru-RU"/>
        </w:rPr>
        <w:t>.</w:t>
      </w:r>
    </w:p>
    <w:p w:rsidR="00503C05" w:rsidRPr="00B44951" w:rsidRDefault="00503C05" w:rsidP="008A73DF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noProof/>
          <w:sz w:val="24"/>
          <w:szCs w:val="24"/>
          <w:lang w:val="ru-RU"/>
        </w:rPr>
      </w:pPr>
      <w:r w:rsidRPr="00B44951">
        <w:rPr>
          <w:noProof/>
          <w:sz w:val="24"/>
          <w:szCs w:val="24"/>
          <w:lang w:val="ru-RU"/>
        </w:rPr>
        <w:t xml:space="preserve">Опубликовать информацию о проведении торгов в электронной форме в срок до </w:t>
      </w:r>
      <w:r w:rsidR="009A5413">
        <w:rPr>
          <w:noProof/>
          <w:sz w:val="24"/>
          <w:szCs w:val="24"/>
          <w:lang w:val="ru-RU"/>
        </w:rPr>
        <w:t>31</w:t>
      </w:r>
      <w:r w:rsidR="00FC4306" w:rsidRPr="00B44951">
        <w:rPr>
          <w:noProof/>
          <w:sz w:val="24"/>
          <w:szCs w:val="24"/>
          <w:lang w:val="ru-RU"/>
        </w:rPr>
        <w:t>.0</w:t>
      </w:r>
      <w:r w:rsidR="009A5413">
        <w:rPr>
          <w:noProof/>
          <w:sz w:val="24"/>
          <w:szCs w:val="24"/>
          <w:lang w:val="ru-RU"/>
        </w:rPr>
        <w:t>7</w:t>
      </w:r>
      <w:r w:rsidR="00FC4306" w:rsidRPr="00B44951">
        <w:rPr>
          <w:noProof/>
          <w:sz w:val="24"/>
          <w:szCs w:val="24"/>
          <w:lang w:val="ru-RU"/>
        </w:rPr>
        <w:t>.2025</w:t>
      </w:r>
      <w:r w:rsidRPr="00B44951">
        <w:rPr>
          <w:noProof/>
          <w:color w:val="FF0000"/>
          <w:sz w:val="24"/>
          <w:szCs w:val="24"/>
          <w:lang w:val="ru-RU"/>
        </w:rPr>
        <w:t xml:space="preserve"> </w:t>
      </w:r>
      <w:r w:rsidRPr="00B44951">
        <w:rPr>
          <w:noProof/>
          <w:sz w:val="24"/>
          <w:szCs w:val="24"/>
          <w:lang w:val="ru-RU"/>
        </w:rPr>
        <w:t>н</w:t>
      </w:r>
      <w:r w:rsidRPr="00B44951">
        <w:rPr>
          <w:sz w:val="24"/>
          <w:szCs w:val="24"/>
          <w:lang w:val="ru-RU"/>
        </w:rPr>
        <w:t xml:space="preserve">а сайте: </w:t>
      </w:r>
      <w:proofErr w:type="spellStart"/>
      <w:r w:rsidRPr="00B44951">
        <w:rPr>
          <w:sz w:val="24"/>
          <w:szCs w:val="24"/>
        </w:rPr>
        <w:t>www</w:t>
      </w:r>
      <w:proofErr w:type="spellEnd"/>
      <w:r w:rsidRPr="00B44951">
        <w:rPr>
          <w:sz w:val="24"/>
          <w:szCs w:val="24"/>
          <w:lang w:val="ru-RU"/>
        </w:rPr>
        <w:t xml:space="preserve">. </w:t>
      </w:r>
      <w:proofErr w:type="spellStart"/>
      <w:r w:rsidRPr="00B44951">
        <w:rPr>
          <w:sz w:val="24"/>
          <w:szCs w:val="24"/>
          <w:lang w:val="en-US"/>
        </w:rPr>
        <w:t>torgi</w:t>
      </w:r>
      <w:proofErr w:type="spellEnd"/>
      <w:r w:rsidRPr="00B44951">
        <w:rPr>
          <w:sz w:val="24"/>
          <w:szCs w:val="24"/>
          <w:lang w:val="ru-RU"/>
        </w:rPr>
        <w:t>.</w:t>
      </w:r>
      <w:proofErr w:type="spellStart"/>
      <w:r w:rsidRPr="00B44951">
        <w:rPr>
          <w:sz w:val="24"/>
          <w:szCs w:val="24"/>
          <w:lang w:val="en-US"/>
        </w:rPr>
        <w:t>gov</w:t>
      </w:r>
      <w:proofErr w:type="spellEnd"/>
      <w:r w:rsidRPr="00B44951">
        <w:rPr>
          <w:sz w:val="24"/>
          <w:szCs w:val="24"/>
          <w:lang w:val="ru-RU"/>
        </w:rPr>
        <w:t xml:space="preserve">. </w:t>
      </w:r>
      <w:proofErr w:type="spellStart"/>
      <w:r w:rsidRPr="00B44951">
        <w:rPr>
          <w:sz w:val="24"/>
          <w:szCs w:val="24"/>
        </w:rPr>
        <w:t>ru</w:t>
      </w:r>
      <w:proofErr w:type="spellEnd"/>
      <w:r w:rsidRPr="00B44951">
        <w:rPr>
          <w:sz w:val="24"/>
          <w:szCs w:val="24"/>
          <w:lang w:val="ru-RU"/>
        </w:rPr>
        <w:t xml:space="preserve">, </w:t>
      </w:r>
      <w:r w:rsidRPr="00B44951">
        <w:rPr>
          <w:bCs/>
          <w:sz w:val="24"/>
          <w:szCs w:val="24"/>
          <w:lang w:val="ru-RU"/>
        </w:rPr>
        <w:t xml:space="preserve">электронной площадке ООО «РТС-тендер» </w:t>
      </w:r>
      <w:hyperlink r:id="rId9" w:history="1">
        <w:r w:rsidRPr="00B44951">
          <w:rPr>
            <w:rStyle w:val="a4"/>
            <w:bCs/>
            <w:color w:val="auto"/>
            <w:sz w:val="24"/>
            <w:szCs w:val="24"/>
            <w:u w:val="none"/>
            <w:lang w:val="en-US"/>
          </w:rPr>
          <w:t>www</w:t>
        </w:r>
        <w:r w:rsidRPr="00B44951">
          <w:rPr>
            <w:rStyle w:val="a4"/>
            <w:bCs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Pr="00B44951">
          <w:rPr>
            <w:rStyle w:val="a4"/>
            <w:bCs/>
            <w:color w:val="auto"/>
            <w:sz w:val="24"/>
            <w:szCs w:val="24"/>
            <w:u w:val="none"/>
            <w:lang w:val="en-US"/>
          </w:rPr>
          <w:t>rts</w:t>
        </w:r>
        <w:proofErr w:type="spellEnd"/>
        <w:r w:rsidRPr="00B44951">
          <w:rPr>
            <w:rStyle w:val="a4"/>
            <w:bCs/>
            <w:color w:val="auto"/>
            <w:sz w:val="24"/>
            <w:szCs w:val="24"/>
            <w:u w:val="none"/>
            <w:lang w:val="ru-RU"/>
          </w:rPr>
          <w:t>-</w:t>
        </w:r>
        <w:r w:rsidRPr="00B44951">
          <w:rPr>
            <w:rStyle w:val="a4"/>
            <w:bCs/>
            <w:color w:val="auto"/>
            <w:sz w:val="24"/>
            <w:szCs w:val="24"/>
            <w:u w:val="none"/>
            <w:lang w:val="en-US"/>
          </w:rPr>
          <w:t>tender</w:t>
        </w:r>
        <w:r w:rsidRPr="00B44951">
          <w:rPr>
            <w:rStyle w:val="a4"/>
            <w:bCs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Pr="00B44951">
          <w:rPr>
            <w:rStyle w:val="a4"/>
            <w:bCs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44951">
        <w:rPr>
          <w:bCs/>
          <w:sz w:val="24"/>
          <w:szCs w:val="24"/>
          <w:lang w:val="ru-RU"/>
        </w:rPr>
        <w:t>.</w:t>
      </w:r>
    </w:p>
    <w:p w:rsidR="00503C05" w:rsidRPr="009A5413" w:rsidRDefault="00503C05" w:rsidP="009A5413">
      <w:pPr>
        <w:pStyle w:val="a3"/>
        <w:numPr>
          <w:ilvl w:val="0"/>
          <w:numId w:val="2"/>
        </w:numPr>
        <w:jc w:val="both"/>
        <w:rPr>
          <w:noProof/>
          <w:sz w:val="24"/>
          <w:szCs w:val="24"/>
          <w:lang w:val="ru-RU"/>
        </w:rPr>
      </w:pPr>
      <w:r w:rsidRPr="009A5413">
        <w:rPr>
          <w:noProof/>
          <w:sz w:val="24"/>
          <w:szCs w:val="24"/>
          <w:lang w:val="ru-RU"/>
        </w:rPr>
        <w:t xml:space="preserve">Контроль исполнения настоящего распоряжения </w:t>
      </w:r>
      <w:r w:rsidR="009A5413" w:rsidRPr="009A5413">
        <w:rPr>
          <w:noProof/>
          <w:sz w:val="24"/>
          <w:szCs w:val="24"/>
          <w:lang w:val="ru-RU"/>
        </w:rPr>
        <w:t>оставляю за собой.</w:t>
      </w:r>
    </w:p>
    <w:p w:rsidR="009A5413" w:rsidRDefault="009A5413" w:rsidP="009A5413">
      <w:pPr>
        <w:jc w:val="both"/>
        <w:rPr>
          <w:noProof/>
          <w:color w:val="000000" w:themeColor="text1"/>
          <w:sz w:val="24"/>
          <w:szCs w:val="24"/>
          <w:lang w:val="ru-RU"/>
        </w:rPr>
      </w:pPr>
    </w:p>
    <w:p w:rsidR="009A5413" w:rsidRPr="009A5413" w:rsidRDefault="009A5413" w:rsidP="009A5413">
      <w:pPr>
        <w:jc w:val="both"/>
        <w:rPr>
          <w:noProof/>
          <w:color w:val="000000" w:themeColor="text1"/>
          <w:sz w:val="24"/>
          <w:szCs w:val="24"/>
          <w:lang w:val="ru-RU"/>
        </w:rPr>
      </w:pPr>
    </w:p>
    <w:p w:rsidR="00503C05" w:rsidRPr="00B44951" w:rsidRDefault="00503C05" w:rsidP="008A73DF">
      <w:pPr>
        <w:jc w:val="both"/>
        <w:rPr>
          <w:noProof/>
          <w:color w:val="000000" w:themeColor="text1"/>
          <w:sz w:val="24"/>
          <w:szCs w:val="24"/>
          <w:lang w:val="ru-RU"/>
        </w:rPr>
      </w:pPr>
      <w:r w:rsidRPr="00B44951">
        <w:rPr>
          <w:sz w:val="24"/>
          <w:szCs w:val="24"/>
          <w:lang w:val="ru-RU"/>
        </w:rPr>
        <w:t>Глав</w:t>
      </w:r>
      <w:r w:rsidR="00FC4306" w:rsidRPr="00B44951">
        <w:rPr>
          <w:sz w:val="24"/>
          <w:szCs w:val="24"/>
          <w:lang w:val="ru-RU"/>
        </w:rPr>
        <w:t>а</w:t>
      </w:r>
      <w:r w:rsidRPr="00B44951">
        <w:rPr>
          <w:sz w:val="24"/>
          <w:szCs w:val="24"/>
          <w:lang w:val="ru-RU"/>
        </w:rPr>
        <w:t xml:space="preserve"> </w:t>
      </w:r>
      <w:r w:rsidR="004211DC">
        <w:rPr>
          <w:sz w:val="24"/>
          <w:szCs w:val="24"/>
          <w:lang w:val="ru-RU"/>
        </w:rPr>
        <w:t>сельского поселения                                                             А.П.Комиссаров</w:t>
      </w:r>
    </w:p>
    <w:p w:rsidR="00503C05" w:rsidRPr="00B44951" w:rsidRDefault="00503C05">
      <w:pPr>
        <w:rPr>
          <w:sz w:val="24"/>
          <w:szCs w:val="24"/>
          <w:lang w:val="ru-RU"/>
        </w:rPr>
      </w:pPr>
    </w:p>
    <w:p w:rsidR="008A73DF" w:rsidRPr="00B44951" w:rsidRDefault="008A73DF">
      <w:pPr>
        <w:rPr>
          <w:sz w:val="24"/>
          <w:szCs w:val="24"/>
          <w:lang w:val="ru-RU"/>
        </w:rPr>
      </w:pPr>
    </w:p>
    <w:p w:rsidR="008A73DF" w:rsidRPr="00B44951" w:rsidRDefault="008A73DF">
      <w:pPr>
        <w:rPr>
          <w:sz w:val="24"/>
          <w:szCs w:val="24"/>
          <w:lang w:val="ru-RU"/>
        </w:rPr>
      </w:pPr>
    </w:p>
    <w:p w:rsidR="008A73DF" w:rsidRPr="00B44951" w:rsidRDefault="008A73DF">
      <w:pPr>
        <w:rPr>
          <w:sz w:val="24"/>
          <w:szCs w:val="24"/>
          <w:lang w:val="ru-RU"/>
        </w:rPr>
      </w:pPr>
    </w:p>
    <w:p w:rsidR="008A73DF" w:rsidRPr="00B44951" w:rsidRDefault="008A73DF">
      <w:pPr>
        <w:rPr>
          <w:sz w:val="24"/>
          <w:szCs w:val="24"/>
          <w:lang w:val="ru-RU"/>
        </w:rPr>
      </w:pPr>
    </w:p>
    <w:p w:rsidR="008A73DF" w:rsidRPr="00B44951" w:rsidRDefault="008A73DF">
      <w:pPr>
        <w:rPr>
          <w:sz w:val="24"/>
          <w:szCs w:val="24"/>
          <w:lang w:val="ru-RU"/>
        </w:rPr>
      </w:pPr>
    </w:p>
    <w:p w:rsidR="00AF48D3" w:rsidRPr="00B44951" w:rsidRDefault="00AF48D3">
      <w:pPr>
        <w:rPr>
          <w:sz w:val="24"/>
          <w:szCs w:val="24"/>
          <w:lang w:val="ru-RU"/>
        </w:rPr>
        <w:sectPr w:rsidR="00AF48D3" w:rsidRPr="00B44951" w:rsidSect="00AF48D3">
          <w:headerReference w:type="even" r:id="rId10"/>
          <w:headerReference w:type="default" r:id="rId11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03C05" w:rsidRPr="00B44951" w:rsidRDefault="00503C05" w:rsidP="00503C05">
      <w:pPr>
        <w:ind w:firstLine="6379"/>
        <w:rPr>
          <w:sz w:val="24"/>
          <w:szCs w:val="24"/>
          <w:lang w:val="ru-RU"/>
        </w:rPr>
      </w:pPr>
      <w:r w:rsidRPr="00B44951">
        <w:rPr>
          <w:sz w:val="24"/>
          <w:szCs w:val="24"/>
          <w:lang w:val="ru-RU"/>
        </w:rPr>
        <w:lastRenderedPageBreak/>
        <w:t>Приложение</w:t>
      </w:r>
    </w:p>
    <w:p w:rsidR="00503C05" w:rsidRPr="00B44951" w:rsidRDefault="00503C05" w:rsidP="00503C05">
      <w:pPr>
        <w:ind w:firstLine="6379"/>
        <w:rPr>
          <w:sz w:val="24"/>
          <w:szCs w:val="24"/>
          <w:lang w:val="ru-RU"/>
        </w:rPr>
      </w:pPr>
      <w:r w:rsidRPr="00B44951">
        <w:rPr>
          <w:sz w:val="24"/>
          <w:szCs w:val="24"/>
          <w:lang w:val="ru-RU"/>
        </w:rPr>
        <w:t xml:space="preserve">к распоряжению Главы </w:t>
      </w:r>
    </w:p>
    <w:p w:rsidR="00503C05" w:rsidRPr="00B44951" w:rsidRDefault="009A5413" w:rsidP="00503C05">
      <w:pPr>
        <w:ind w:firstLine="63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сельского поселения</w:t>
      </w:r>
    </w:p>
    <w:p w:rsidR="00503C05" w:rsidRPr="00B44951" w:rsidRDefault="00503C05" w:rsidP="00503C05">
      <w:pPr>
        <w:ind w:firstLine="6379"/>
        <w:rPr>
          <w:sz w:val="24"/>
          <w:szCs w:val="24"/>
          <w:lang w:val="ru-RU"/>
        </w:rPr>
      </w:pPr>
      <w:r w:rsidRPr="00B44951">
        <w:rPr>
          <w:sz w:val="24"/>
          <w:szCs w:val="24"/>
          <w:lang w:val="ru-RU"/>
        </w:rPr>
        <w:t xml:space="preserve">от «    »         №     </w:t>
      </w:r>
      <w:proofErr w:type="gramStart"/>
      <w:r w:rsidRPr="00B44951">
        <w:rPr>
          <w:sz w:val="24"/>
          <w:szCs w:val="24"/>
          <w:lang w:val="ru-RU"/>
        </w:rPr>
        <w:t>-р</w:t>
      </w:r>
      <w:proofErr w:type="gramEnd"/>
    </w:p>
    <w:p w:rsidR="00503C05" w:rsidRPr="00B44951" w:rsidRDefault="00503C05" w:rsidP="00503C05">
      <w:pPr>
        <w:ind w:firstLine="142"/>
        <w:jc w:val="center"/>
        <w:rPr>
          <w:sz w:val="24"/>
          <w:szCs w:val="24"/>
          <w:lang w:val="ru-RU"/>
        </w:rPr>
      </w:pPr>
    </w:p>
    <w:p w:rsidR="00503C05" w:rsidRPr="00B44951" w:rsidRDefault="00503C05" w:rsidP="00503C05">
      <w:pPr>
        <w:ind w:firstLine="142"/>
        <w:jc w:val="center"/>
        <w:rPr>
          <w:sz w:val="24"/>
          <w:szCs w:val="24"/>
          <w:lang w:val="ru-RU"/>
        </w:rPr>
      </w:pPr>
      <w:r w:rsidRPr="00B44951">
        <w:rPr>
          <w:sz w:val="24"/>
          <w:szCs w:val="24"/>
          <w:lang w:val="ru-RU"/>
        </w:rPr>
        <w:t>СПИСОК</w:t>
      </w:r>
    </w:p>
    <w:p w:rsidR="00503C05" w:rsidRPr="00B44951" w:rsidRDefault="00503C05" w:rsidP="00503C05">
      <w:pPr>
        <w:ind w:firstLine="142"/>
        <w:jc w:val="center"/>
        <w:rPr>
          <w:sz w:val="24"/>
          <w:szCs w:val="24"/>
          <w:lang w:val="ru-RU"/>
        </w:rPr>
      </w:pPr>
      <w:r w:rsidRPr="00B44951">
        <w:rPr>
          <w:sz w:val="24"/>
          <w:szCs w:val="24"/>
          <w:lang w:val="ru-RU"/>
        </w:rPr>
        <w:t>объектов муниципальной собственности, выставляемых</w:t>
      </w:r>
    </w:p>
    <w:p w:rsidR="00503C05" w:rsidRPr="00B44951" w:rsidRDefault="00503C05" w:rsidP="00390CA4">
      <w:pPr>
        <w:spacing w:after="240"/>
        <w:jc w:val="center"/>
        <w:rPr>
          <w:sz w:val="24"/>
          <w:szCs w:val="24"/>
          <w:lang w:val="ru-RU"/>
        </w:rPr>
      </w:pPr>
      <w:r w:rsidRPr="00B44951">
        <w:rPr>
          <w:sz w:val="24"/>
          <w:szCs w:val="24"/>
          <w:lang w:val="ru-RU"/>
        </w:rPr>
        <w:t xml:space="preserve">на </w:t>
      </w:r>
      <w:r w:rsidR="008A73DF" w:rsidRPr="00B44951">
        <w:rPr>
          <w:sz w:val="24"/>
          <w:szCs w:val="24"/>
          <w:lang w:val="ru-RU"/>
        </w:rPr>
        <w:t xml:space="preserve">торги в электронной форме </w:t>
      </w:r>
      <w:r w:rsidR="009A5413">
        <w:rPr>
          <w:sz w:val="24"/>
          <w:szCs w:val="24"/>
          <w:lang w:val="ru-RU"/>
        </w:rPr>
        <w:t>01</w:t>
      </w:r>
      <w:r w:rsidR="008A73DF" w:rsidRPr="00B44951">
        <w:rPr>
          <w:sz w:val="24"/>
          <w:szCs w:val="24"/>
          <w:lang w:val="ru-RU"/>
        </w:rPr>
        <w:t>.0</w:t>
      </w:r>
      <w:r w:rsidR="009A5413">
        <w:rPr>
          <w:sz w:val="24"/>
          <w:szCs w:val="24"/>
          <w:lang w:val="ru-RU"/>
        </w:rPr>
        <w:t>9</w:t>
      </w:r>
      <w:r w:rsidR="008A73DF" w:rsidRPr="00B44951">
        <w:rPr>
          <w:sz w:val="24"/>
          <w:szCs w:val="24"/>
          <w:lang w:val="ru-RU"/>
        </w:rPr>
        <w:t>.2025</w:t>
      </w:r>
      <w:r w:rsidRPr="00B44951">
        <w:rPr>
          <w:sz w:val="24"/>
          <w:szCs w:val="24"/>
          <w:lang w:val="ru-RU"/>
        </w:rPr>
        <w:t xml:space="preserve"> года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8A73DF" w:rsidRPr="00B44951" w:rsidTr="00E6538E">
        <w:tc>
          <w:tcPr>
            <w:tcW w:w="9571" w:type="dxa"/>
            <w:gridSpan w:val="2"/>
          </w:tcPr>
          <w:p w:rsidR="008A73DF" w:rsidRPr="00B44951" w:rsidRDefault="008A73DF" w:rsidP="00503C05">
            <w:pPr>
              <w:jc w:val="center"/>
              <w:rPr>
                <w:sz w:val="24"/>
                <w:szCs w:val="24"/>
                <w:lang w:val="ru-RU"/>
              </w:rPr>
            </w:pPr>
            <w:r w:rsidRPr="00B44951">
              <w:rPr>
                <w:sz w:val="24"/>
                <w:szCs w:val="24"/>
                <w:lang w:val="ru-RU"/>
              </w:rPr>
              <w:t>Лот № 1</w:t>
            </w:r>
          </w:p>
        </w:tc>
      </w:tr>
      <w:tr w:rsidR="008A73DF" w:rsidRPr="00B44951" w:rsidTr="008A73DF">
        <w:tc>
          <w:tcPr>
            <w:tcW w:w="2235" w:type="dxa"/>
          </w:tcPr>
          <w:p w:rsidR="008A73DF" w:rsidRPr="00B44951" w:rsidRDefault="008A73DF" w:rsidP="008A73DF">
            <w:pPr>
              <w:rPr>
                <w:sz w:val="24"/>
                <w:szCs w:val="24"/>
                <w:lang w:val="ru-RU"/>
              </w:rPr>
            </w:pPr>
            <w:r w:rsidRPr="00B44951">
              <w:rPr>
                <w:sz w:val="24"/>
                <w:szCs w:val="24"/>
                <w:lang w:val="ru-RU"/>
              </w:rPr>
              <w:t>Наименование (характеристика имущества)</w:t>
            </w:r>
          </w:p>
        </w:tc>
        <w:tc>
          <w:tcPr>
            <w:tcW w:w="7336" w:type="dxa"/>
          </w:tcPr>
          <w:p w:rsidR="008A73DF" w:rsidRDefault="005C35BC" w:rsidP="008A73DF">
            <w:pPr>
              <w:jc w:val="both"/>
              <w:rPr>
                <w:sz w:val="24"/>
                <w:szCs w:val="24"/>
                <w:lang w:val="ru-RU"/>
              </w:rPr>
            </w:pPr>
            <w:r w:rsidRPr="00CC10E7">
              <w:rPr>
                <w:b/>
                <w:sz w:val="24"/>
                <w:szCs w:val="24"/>
                <w:lang w:val="ru-RU"/>
              </w:rPr>
              <w:t>Земельный участок кадастровый номер 55:07:020301:223</w:t>
            </w:r>
            <w:r>
              <w:rPr>
                <w:sz w:val="24"/>
                <w:szCs w:val="24"/>
                <w:lang w:val="ru-RU"/>
              </w:rPr>
              <w:t>, категория земель: земли населенных пунктов; вид разрешенного использования: для размещения нежилого административно-производственного здания</w:t>
            </w:r>
            <w:r w:rsidR="00CC10E7">
              <w:rPr>
                <w:sz w:val="24"/>
                <w:szCs w:val="24"/>
                <w:lang w:val="ru-RU"/>
              </w:rPr>
              <w:t>; адрес (местоположение): Омская область, Калачинский район, д.Докучаевка, ул. Школьная, д.35; площадь 16 411,0 кв. м</w:t>
            </w:r>
          </w:p>
          <w:p w:rsidR="00CC10E7" w:rsidRDefault="00CC10E7" w:rsidP="008A73DF">
            <w:pPr>
              <w:jc w:val="both"/>
              <w:rPr>
                <w:sz w:val="24"/>
                <w:szCs w:val="24"/>
                <w:lang w:val="ru-RU"/>
              </w:rPr>
            </w:pPr>
            <w:r w:rsidRPr="00CC10E7">
              <w:rPr>
                <w:b/>
                <w:sz w:val="24"/>
                <w:szCs w:val="24"/>
                <w:lang w:val="ru-RU"/>
              </w:rPr>
              <w:t>Нежилое административно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C10E7">
              <w:rPr>
                <w:b/>
                <w:sz w:val="24"/>
                <w:szCs w:val="24"/>
                <w:lang w:val="ru-RU"/>
              </w:rPr>
              <w:t>-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C10E7">
              <w:rPr>
                <w:b/>
                <w:sz w:val="24"/>
                <w:szCs w:val="24"/>
                <w:lang w:val="ru-RU"/>
              </w:rPr>
              <w:t>производственное здание</w:t>
            </w:r>
            <w:r>
              <w:rPr>
                <w:sz w:val="24"/>
                <w:szCs w:val="24"/>
                <w:lang w:val="ru-RU"/>
              </w:rPr>
              <w:t>; вид использования: нежилое; количество этажей: 2; адрес (местоположение): Омская область, Калачинский район, д.Докучаевка, ул. Школьная, д.35; общая площадь 2374,4 кв. м</w:t>
            </w:r>
          </w:p>
          <w:p w:rsidR="00CC10E7" w:rsidRDefault="00CC10E7" w:rsidP="008A73DF">
            <w:pPr>
              <w:jc w:val="both"/>
              <w:rPr>
                <w:sz w:val="24"/>
                <w:szCs w:val="24"/>
                <w:lang w:val="ru-RU"/>
              </w:rPr>
            </w:pPr>
            <w:r w:rsidRPr="00CC10E7">
              <w:rPr>
                <w:b/>
                <w:sz w:val="24"/>
                <w:szCs w:val="24"/>
                <w:lang w:val="ru-RU"/>
              </w:rPr>
              <w:t>Здание теплицы</w:t>
            </w:r>
            <w:r>
              <w:rPr>
                <w:sz w:val="24"/>
                <w:szCs w:val="24"/>
                <w:lang w:val="ru-RU"/>
              </w:rPr>
              <w:t>; вид использования: нежилое; количество этажей:1; адрес (местоположение): Омская область, Калачинский район, д.Докучаевка, ул. Школьная, д.35, корпус 1; общая площадь 119,0 кв. м</w:t>
            </w:r>
          </w:p>
          <w:p w:rsidR="00CC10E7" w:rsidRPr="00B44951" w:rsidRDefault="00CC10E7" w:rsidP="008A73DF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73DF" w:rsidRPr="00B44951" w:rsidTr="008A73DF">
        <w:tc>
          <w:tcPr>
            <w:tcW w:w="2235" w:type="dxa"/>
          </w:tcPr>
          <w:p w:rsidR="008A73DF" w:rsidRPr="00B44951" w:rsidRDefault="008A73DF" w:rsidP="008A73DF">
            <w:pPr>
              <w:rPr>
                <w:sz w:val="24"/>
                <w:szCs w:val="24"/>
                <w:lang w:val="ru-RU"/>
              </w:rPr>
            </w:pPr>
            <w:r w:rsidRPr="00B44951">
              <w:rPr>
                <w:sz w:val="24"/>
                <w:szCs w:val="24"/>
                <w:lang w:val="ru-RU"/>
              </w:rPr>
              <w:t>Начальная цена</w:t>
            </w:r>
          </w:p>
        </w:tc>
        <w:tc>
          <w:tcPr>
            <w:tcW w:w="7336" w:type="dxa"/>
          </w:tcPr>
          <w:p w:rsidR="008A73DF" w:rsidRPr="00B44951" w:rsidRDefault="00CC10E7" w:rsidP="00CC10E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A73DF" w:rsidRPr="00B44951">
              <w:rPr>
                <w:sz w:val="24"/>
                <w:szCs w:val="24"/>
                <w:lang w:val="ru-RU"/>
              </w:rPr>
              <w:t> </w:t>
            </w:r>
            <w:r>
              <w:rPr>
                <w:sz w:val="24"/>
                <w:szCs w:val="24"/>
                <w:lang w:val="ru-RU"/>
              </w:rPr>
              <w:t>000</w:t>
            </w:r>
            <w:r w:rsidR="008A73DF" w:rsidRPr="00B44951">
              <w:rPr>
                <w:sz w:val="24"/>
                <w:szCs w:val="24"/>
                <w:lang w:val="ru-RU"/>
              </w:rPr>
              <w:t> 000 (</w:t>
            </w:r>
            <w:r>
              <w:rPr>
                <w:sz w:val="24"/>
                <w:szCs w:val="24"/>
                <w:lang w:val="ru-RU"/>
              </w:rPr>
              <w:t>Один</w:t>
            </w:r>
            <w:r w:rsidR="008A73DF" w:rsidRPr="00B44951">
              <w:rPr>
                <w:sz w:val="24"/>
                <w:szCs w:val="24"/>
                <w:lang w:val="ru-RU"/>
              </w:rPr>
              <w:t xml:space="preserve"> миллион) рублей 00 копеек.</w:t>
            </w:r>
          </w:p>
        </w:tc>
      </w:tr>
      <w:tr w:rsidR="008A73DF" w:rsidRPr="00B44951" w:rsidTr="008A73DF">
        <w:tc>
          <w:tcPr>
            <w:tcW w:w="2235" w:type="dxa"/>
          </w:tcPr>
          <w:p w:rsidR="008A73DF" w:rsidRPr="00B44951" w:rsidRDefault="008A73DF" w:rsidP="008A73DF">
            <w:pPr>
              <w:rPr>
                <w:sz w:val="24"/>
                <w:szCs w:val="24"/>
                <w:lang w:val="ru-RU"/>
              </w:rPr>
            </w:pPr>
            <w:r w:rsidRPr="00B44951">
              <w:rPr>
                <w:sz w:val="24"/>
                <w:szCs w:val="24"/>
                <w:lang w:val="ru-RU"/>
              </w:rPr>
              <w:t>Шаг аукциона</w:t>
            </w:r>
          </w:p>
        </w:tc>
        <w:tc>
          <w:tcPr>
            <w:tcW w:w="7336" w:type="dxa"/>
          </w:tcPr>
          <w:p w:rsidR="008A73DF" w:rsidRPr="00B44951" w:rsidRDefault="004211DC" w:rsidP="004211D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50 000</w:t>
            </w:r>
            <w:r w:rsidR="00B96589" w:rsidRPr="00B44951">
              <w:rPr>
                <w:sz w:val="24"/>
                <w:szCs w:val="24"/>
                <w:lang w:val="ru-RU"/>
              </w:rPr>
              <w:t xml:space="preserve"> (</w:t>
            </w:r>
            <w:r>
              <w:rPr>
                <w:sz w:val="24"/>
                <w:szCs w:val="24"/>
                <w:lang w:val="ru-RU"/>
              </w:rPr>
              <w:t>пятьдесят</w:t>
            </w:r>
            <w:r w:rsidR="00B96589" w:rsidRPr="00B44951">
              <w:rPr>
                <w:sz w:val="24"/>
                <w:szCs w:val="24"/>
                <w:lang w:val="ru-RU"/>
              </w:rPr>
              <w:t xml:space="preserve"> тысяч</w:t>
            </w:r>
            <w:proofErr w:type="gramStart"/>
            <w:r w:rsidR="00B96589" w:rsidRPr="00B44951">
              <w:rPr>
                <w:sz w:val="24"/>
                <w:szCs w:val="24"/>
                <w:lang w:val="ru-RU"/>
              </w:rPr>
              <w:t xml:space="preserve"> )</w:t>
            </w:r>
            <w:proofErr w:type="gramEnd"/>
            <w:r w:rsidR="00B96589" w:rsidRPr="00B44951">
              <w:rPr>
                <w:sz w:val="24"/>
                <w:szCs w:val="24"/>
                <w:lang w:val="ru-RU"/>
              </w:rPr>
              <w:t xml:space="preserve"> 00 копеек.</w:t>
            </w:r>
          </w:p>
        </w:tc>
      </w:tr>
      <w:tr w:rsidR="008A73DF" w:rsidRPr="00B44951" w:rsidTr="008A73DF">
        <w:tc>
          <w:tcPr>
            <w:tcW w:w="2235" w:type="dxa"/>
          </w:tcPr>
          <w:p w:rsidR="008A73DF" w:rsidRPr="00B44951" w:rsidRDefault="008A73DF" w:rsidP="008A73DF">
            <w:pPr>
              <w:rPr>
                <w:sz w:val="24"/>
                <w:szCs w:val="24"/>
                <w:lang w:val="ru-RU"/>
              </w:rPr>
            </w:pPr>
            <w:r w:rsidRPr="00B44951">
              <w:rPr>
                <w:sz w:val="24"/>
                <w:szCs w:val="24"/>
                <w:lang w:val="ru-RU"/>
              </w:rPr>
              <w:t>Размер задатка</w:t>
            </w:r>
          </w:p>
        </w:tc>
        <w:tc>
          <w:tcPr>
            <w:tcW w:w="7336" w:type="dxa"/>
          </w:tcPr>
          <w:p w:rsidR="008A73DF" w:rsidRPr="00B44951" w:rsidRDefault="004211DC" w:rsidP="004211D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100 0</w:t>
            </w:r>
            <w:r w:rsidR="00B96589" w:rsidRPr="00B44951">
              <w:rPr>
                <w:sz w:val="24"/>
                <w:szCs w:val="24"/>
                <w:lang w:val="ru-RU"/>
              </w:rPr>
              <w:t>00 (</w:t>
            </w:r>
            <w:r>
              <w:rPr>
                <w:sz w:val="24"/>
                <w:szCs w:val="24"/>
                <w:lang w:val="ru-RU"/>
              </w:rPr>
              <w:t xml:space="preserve">Сто </w:t>
            </w:r>
            <w:r w:rsidR="00B96589" w:rsidRPr="00B44951">
              <w:rPr>
                <w:sz w:val="24"/>
                <w:szCs w:val="24"/>
                <w:lang w:val="ru-RU"/>
              </w:rPr>
              <w:t>тысяч) рублей 00 копеек.</w:t>
            </w:r>
          </w:p>
        </w:tc>
      </w:tr>
    </w:tbl>
    <w:p w:rsidR="00B96589" w:rsidRPr="00B44951" w:rsidRDefault="00B96589" w:rsidP="00BF01DC">
      <w:pPr>
        <w:pStyle w:val="aa"/>
        <w:spacing w:before="240" w:after="240"/>
        <w:ind w:firstLine="851"/>
        <w:jc w:val="both"/>
        <w:rPr>
          <w:spacing w:val="-9"/>
          <w:sz w:val="24"/>
          <w:szCs w:val="24"/>
        </w:rPr>
      </w:pPr>
      <w:r w:rsidRPr="00B44951">
        <w:rPr>
          <w:spacing w:val="-9"/>
          <w:sz w:val="24"/>
          <w:szCs w:val="24"/>
        </w:rPr>
        <w:t>В соответствии с частью 4 статьи 30.5 Федерального закона от 21.12.2001 № 178-ФЗ «О приватизации государственного и муниципального имущества» обязательным условием приватизации является сохранение целевого назначения на приватизируемое имущество в течение 1 года.</w:t>
      </w:r>
    </w:p>
    <w:sectPr w:rsidR="00B96589" w:rsidRPr="00B44951" w:rsidSect="00390CA4"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BC2" w:rsidRDefault="00D65BC2" w:rsidP="00503C05">
      <w:r>
        <w:separator/>
      </w:r>
    </w:p>
  </w:endnote>
  <w:endnote w:type="continuationSeparator" w:id="0">
    <w:p w:rsidR="00D65BC2" w:rsidRDefault="00D65BC2" w:rsidP="0050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BC2" w:rsidRDefault="00D65BC2" w:rsidP="00503C05">
      <w:r>
        <w:separator/>
      </w:r>
    </w:p>
  </w:footnote>
  <w:footnote w:type="continuationSeparator" w:id="0">
    <w:p w:rsidR="00D65BC2" w:rsidRDefault="00D65BC2" w:rsidP="00503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744830"/>
      <w:docPartObj>
        <w:docPartGallery w:val="Page Numbers (Top of Page)"/>
        <w:docPartUnique/>
      </w:docPartObj>
    </w:sdtPr>
    <w:sdtEndPr/>
    <w:sdtContent>
      <w:p w:rsidR="00503C05" w:rsidRDefault="00503C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03C05">
          <w:rPr>
            <w:noProof/>
            <w:lang w:val="ru-RU"/>
          </w:rPr>
          <w:t>2</w:t>
        </w:r>
        <w:r>
          <w:fldChar w:fldCharType="end"/>
        </w:r>
      </w:p>
    </w:sdtContent>
  </w:sdt>
  <w:p w:rsidR="00503C05" w:rsidRDefault="00503C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01618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03C05" w:rsidRPr="00503C05" w:rsidRDefault="00503C05">
        <w:pPr>
          <w:pStyle w:val="a5"/>
          <w:jc w:val="center"/>
          <w:rPr>
            <w:sz w:val="28"/>
          </w:rPr>
        </w:pPr>
        <w:r w:rsidRPr="00503C05">
          <w:rPr>
            <w:sz w:val="28"/>
            <w:lang w:val="ru-RU"/>
          </w:rPr>
          <w:t>2</w:t>
        </w:r>
      </w:p>
    </w:sdtContent>
  </w:sdt>
  <w:p w:rsidR="00503C05" w:rsidRDefault="00503C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7633"/>
    <w:multiLevelType w:val="hybridMultilevel"/>
    <w:tmpl w:val="A358F6AC"/>
    <w:lvl w:ilvl="0" w:tplc="78467B10">
      <w:start w:val="3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026C07"/>
    <w:multiLevelType w:val="hybridMultilevel"/>
    <w:tmpl w:val="9372EFE0"/>
    <w:lvl w:ilvl="0" w:tplc="A21CBB72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F7"/>
    <w:rsid w:val="00111663"/>
    <w:rsid w:val="00165033"/>
    <w:rsid w:val="002C3275"/>
    <w:rsid w:val="002D7842"/>
    <w:rsid w:val="00390CA4"/>
    <w:rsid w:val="00395261"/>
    <w:rsid w:val="003F766E"/>
    <w:rsid w:val="004211DC"/>
    <w:rsid w:val="00503C05"/>
    <w:rsid w:val="00526016"/>
    <w:rsid w:val="005C35BC"/>
    <w:rsid w:val="006D4FC1"/>
    <w:rsid w:val="007D4EF7"/>
    <w:rsid w:val="008A73DF"/>
    <w:rsid w:val="009A5413"/>
    <w:rsid w:val="00AF48D3"/>
    <w:rsid w:val="00B44951"/>
    <w:rsid w:val="00B96589"/>
    <w:rsid w:val="00BF01DC"/>
    <w:rsid w:val="00CC10E7"/>
    <w:rsid w:val="00D65BC2"/>
    <w:rsid w:val="00FC4306"/>
    <w:rsid w:val="00FC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C05"/>
    <w:pPr>
      <w:ind w:left="720"/>
      <w:contextualSpacing/>
    </w:pPr>
  </w:style>
  <w:style w:type="character" w:styleId="a4">
    <w:name w:val="Hyperlink"/>
    <w:rsid w:val="00503C0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03C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3C05"/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paragraph" w:styleId="a7">
    <w:name w:val="footer"/>
    <w:basedOn w:val="a"/>
    <w:link w:val="a8"/>
    <w:uiPriority w:val="99"/>
    <w:unhideWhenUsed/>
    <w:rsid w:val="00503C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C05"/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table" w:styleId="a9">
    <w:name w:val="Table Grid"/>
    <w:basedOn w:val="a1"/>
    <w:uiPriority w:val="59"/>
    <w:rsid w:val="008A7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96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C05"/>
    <w:pPr>
      <w:ind w:left="720"/>
      <w:contextualSpacing/>
    </w:pPr>
  </w:style>
  <w:style w:type="character" w:styleId="a4">
    <w:name w:val="Hyperlink"/>
    <w:rsid w:val="00503C0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03C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3C05"/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paragraph" w:styleId="a7">
    <w:name w:val="footer"/>
    <w:basedOn w:val="a"/>
    <w:link w:val="a8"/>
    <w:uiPriority w:val="99"/>
    <w:unhideWhenUsed/>
    <w:rsid w:val="00503C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C05"/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table" w:styleId="a9">
    <w:name w:val="Table Grid"/>
    <w:basedOn w:val="a1"/>
    <w:uiPriority w:val="59"/>
    <w:rsid w:val="008A7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96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295F4-9CF0-4D93-AC25-F5141AD8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Грушевская Г.А</dc:creator>
  <cp:keywords/>
  <dc:description/>
  <cp:lastModifiedBy>buh</cp:lastModifiedBy>
  <cp:revision>8</cp:revision>
  <dcterms:created xsi:type="dcterms:W3CDTF">2024-04-09T09:07:00Z</dcterms:created>
  <dcterms:modified xsi:type="dcterms:W3CDTF">2025-07-28T05:40:00Z</dcterms:modified>
</cp:coreProperties>
</file>