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79" w:rsidRDefault="002C4479" w:rsidP="002C4479">
      <w:pPr>
        <w:widowControl/>
        <w:autoSpaceDE/>
        <w:autoSpaceDN/>
        <w:adjustRightInd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 xml:space="preserve">ГЛАВА </w:t>
      </w:r>
      <w:r w:rsidR="00CC76B2">
        <w:rPr>
          <w:b/>
          <w:sz w:val="28"/>
          <w:szCs w:val="28"/>
        </w:rPr>
        <w:t>СОРОЧИНСКОГО</w:t>
      </w:r>
      <w:r w:rsidRPr="002C4479">
        <w:rPr>
          <w:b/>
          <w:sz w:val="28"/>
          <w:szCs w:val="28"/>
        </w:rPr>
        <w:t xml:space="preserve"> СЕЛЬСКОГО ПОСЕЛЕНИЯ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>КАЛАЧИНСКОГО МУНИЦИПАЛЬНОГО РАЙОНА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C4479">
        <w:rPr>
          <w:b/>
          <w:sz w:val="28"/>
          <w:szCs w:val="28"/>
        </w:rPr>
        <w:t>ОМСКОЙ ОБЛАСТИ</w:t>
      </w: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2C4479" w:rsidRPr="002C4479" w:rsidRDefault="002C4479" w:rsidP="002C4479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2C4479">
        <w:rPr>
          <w:b/>
          <w:sz w:val="32"/>
          <w:szCs w:val="32"/>
        </w:rPr>
        <w:t>ПОСТАНОВЛЕНИЕ</w:t>
      </w:r>
    </w:p>
    <w:p w:rsidR="002C4479" w:rsidRPr="002C4479" w:rsidRDefault="002C4479" w:rsidP="002C4479">
      <w:pPr>
        <w:widowControl/>
        <w:autoSpaceDE/>
        <w:autoSpaceDN/>
        <w:adjustRightInd/>
        <w:rPr>
          <w:sz w:val="24"/>
          <w:szCs w:val="24"/>
        </w:rPr>
      </w:pPr>
    </w:p>
    <w:p w:rsidR="002C4479" w:rsidRPr="002C4479" w:rsidRDefault="002C4479" w:rsidP="002C4479">
      <w:pPr>
        <w:widowControl/>
        <w:autoSpaceDE/>
        <w:autoSpaceDN/>
        <w:adjustRightInd/>
        <w:rPr>
          <w:sz w:val="28"/>
          <w:szCs w:val="28"/>
        </w:rPr>
      </w:pPr>
    </w:p>
    <w:p w:rsidR="002C4479" w:rsidRPr="002C4479" w:rsidRDefault="00CC76B2" w:rsidP="002C4479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  <w:r w:rsidR="002C4479" w:rsidRPr="002C4479">
        <w:rPr>
          <w:sz w:val="28"/>
          <w:szCs w:val="28"/>
        </w:rPr>
        <w:t>.</w:t>
      </w:r>
      <w:r>
        <w:rPr>
          <w:sz w:val="28"/>
          <w:szCs w:val="28"/>
        </w:rPr>
        <w:t>___</w:t>
      </w:r>
      <w:r w:rsidR="002C4479" w:rsidRPr="002C4479">
        <w:rPr>
          <w:sz w:val="28"/>
          <w:szCs w:val="28"/>
        </w:rPr>
        <w:t xml:space="preserve">.2024                                                                                       № </w:t>
      </w:r>
      <w:r>
        <w:rPr>
          <w:sz w:val="28"/>
          <w:szCs w:val="28"/>
        </w:rPr>
        <w:t>___</w:t>
      </w:r>
      <w:r w:rsidR="002C4479" w:rsidRPr="002C4479">
        <w:rPr>
          <w:sz w:val="28"/>
          <w:szCs w:val="28"/>
        </w:rPr>
        <w:t>-</w:t>
      </w:r>
      <w:proofErr w:type="gramStart"/>
      <w:r w:rsidR="002C4479" w:rsidRPr="002C4479">
        <w:rPr>
          <w:sz w:val="28"/>
          <w:szCs w:val="28"/>
        </w:rPr>
        <w:t>п</w:t>
      </w:r>
      <w:proofErr w:type="gramEnd"/>
    </w:p>
    <w:p w:rsidR="00C1246D" w:rsidRPr="00C1246D" w:rsidRDefault="00C1246D" w:rsidP="00C1246D">
      <w:pPr>
        <w:widowControl/>
        <w:tabs>
          <w:tab w:val="left" w:pos="0"/>
          <w:tab w:val="left" w:pos="180"/>
          <w:tab w:val="left" w:pos="360"/>
          <w:tab w:val="left" w:pos="1080"/>
        </w:tabs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9262" w:type="dxa"/>
        <w:tblLook w:val="04A0" w:firstRow="1" w:lastRow="0" w:firstColumn="1" w:lastColumn="0" w:noHBand="0" w:noVBand="1"/>
      </w:tblPr>
      <w:tblGrid>
        <w:gridCol w:w="9262"/>
      </w:tblGrid>
      <w:tr w:rsidR="003D4297" w:rsidTr="003D4297">
        <w:trPr>
          <w:cantSplit/>
          <w:trHeight w:val="109"/>
        </w:trPr>
        <w:tc>
          <w:tcPr>
            <w:tcW w:w="9262" w:type="dxa"/>
          </w:tcPr>
          <w:p w:rsidR="002C4479" w:rsidRPr="00777F15" w:rsidRDefault="003D4297" w:rsidP="002C4479">
            <w:pPr>
              <w:jc w:val="both"/>
              <w:rPr>
                <w:sz w:val="28"/>
                <w:szCs w:val="28"/>
              </w:rPr>
            </w:pPr>
            <w:r w:rsidRPr="00777F15">
              <w:rPr>
                <w:sz w:val="28"/>
                <w:szCs w:val="28"/>
              </w:rPr>
              <w:t>О порядке ведения реестра муниципального</w:t>
            </w:r>
            <w:r w:rsidR="002C4479">
              <w:rPr>
                <w:sz w:val="28"/>
                <w:szCs w:val="28"/>
              </w:rPr>
              <w:t xml:space="preserve"> </w:t>
            </w:r>
            <w:r w:rsidR="00777F15" w:rsidRPr="00777F15">
              <w:rPr>
                <w:sz w:val="28"/>
                <w:szCs w:val="28"/>
              </w:rPr>
              <w:t>и</w:t>
            </w:r>
            <w:r w:rsidR="002C4479">
              <w:rPr>
                <w:sz w:val="28"/>
                <w:szCs w:val="28"/>
              </w:rPr>
              <w:t>мущества</w:t>
            </w:r>
            <w:r w:rsidRPr="00777F15">
              <w:rPr>
                <w:sz w:val="28"/>
                <w:szCs w:val="28"/>
              </w:rPr>
              <w:t xml:space="preserve"> </w:t>
            </w:r>
            <w:r w:rsidR="00CC76B2">
              <w:rPr>
                <w:sz w:val="28"/>
                <w:szCs w:val="28"/>
              </w:rPr>
              <w:t>Сорочинского</w:t>
            </w:r>
            <w:r w:rsidR="002C4479">
              <w:rPr>
                <w:sz w:val="28"/>
                <w:szCs w:val="28"/>
              </w:rPr>
              <w:t xml:space="preserve"> сельского поселения Калачинского муниципального района Омской области</w:t>
            </w:r>
          </w:p>
          <w:p w:rsidR="003D4297" w:rsidRPr="00777F15" w:rsidRDefault="003D4297" w:rsidP="003D4297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751" w:tblpY="197"/>
        <w:tblW w:w="504" w:type="dxa"/>
        <w:tblLook w:val="04A0" w:firstRow="1" w:lastRow="0" w:firstColumn="1" w:lastColumn="0" w:noHBand="0" w:noVBand="1"/>
      </w:tblPr>
      <w:tblGrid>
        <w:gridCol w:w="227"/>
        <w:gridCol w:w="277"/>
      </w:tblGrid>
      <w:tr w:rsidR="003D4297" w:rsidTr="003D4297">
        <w:trPr>
          <w:cantSplit/>
          <w:trHeight w:val="112"/>
        </w:trPr>
        <w:tc>
          <w:tcPr>
            <w:tcW w:w="227" w:type="dxa"/>
          </w:tcPr>
          <w:p w:rsidR="003D4297" w:rsidRDefault="003D4297" w:rsidP="003D4297">
            <w:pPr>
              <w:pStyle w:val="1"/>
            </w:pPr>
          </w:p>
        </w:tc>
        <w:tc>
          <w:tcPr>
            <w:tcW w:w="277" w:type="dxa"/>
          </w:tcPr>
          <w:p w:rsidR="003D4297" w:rsidRDefault="003D4297" w:rsidP="003D4297">
            <w:pPr>
              <w:pStyle w:val="1"/>
              <w:rPr>
                <w:b w:val="0"/>
                <w:bCs w:val="0"/>
              </w:rPr>
            </w:pPr>
          </w:p>
        </w:tc>
      </w:tr>
    </w:tbl>
    <w:p w:rsidR="003D4297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2C4479" w:rsidRDefault="003D4297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</w:t>
      </w:r>
    </w:p>
    <w:p w:rsidR="002C4479" w:rsidRDefault="002C4479" w:rsidP="003D42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297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3D4297">
        <w:rPr>
          <w:rFonts w:ascii="Times New Roman" w:hAnsi="Times New Roman" w:cs="Times New Roman"/>
          <w:sz w:val="28"/>
          <w:szCs w:val="28"/>
        </w:rPr>
        <w:t>:</w:t>
      </w:r>
    </w:p>
    <w:p w:rsidR="002C4479" w:rsidRDefault="002C4479" w:rsidP="002C44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D4297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4479">
        <w:rPr>
          <w:rFonts w:ascii="Times New Roman" w:hAnsi="Times New Roman" w:cs="Times New Roman"/>
          <w:sz w:val="28"/>
          <w:szCs w:val="28"/>
        </w:rPr>
        <w:t>1. Принять Положение «О порядке ведения реестра</w:t>
      </w:r>
      <w:r w:rsidR="002C4479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="002C4479" w:rsidRPr="002C4479">
        <w:rPr>
          <w:rFonts w:ascii="Times New Roman" w:hAnsi="Times New Roman" w:cs="Times New Roman"/>
          <w:sz w:val="28"/>
          <w:szCs w:val="28"/>
        </w:rPr>
        <w:t xml:space="preserve"> </w:t>
      </w:r>
      <w:r w:rsidR="00CC76B2">
        <w:rPr>
          <w:rFonts w:ascii="Times New Roman" w:hAnsi="Times New Roman" w:cs="Times New Roman"/>
          <w:sz w:val="28"/>
          <w:szCs w:val="28"/>
        </w:rPr>
        <w:t>Сорочинского</w:t>
      </w:r>
      <w:r w:rsidR="002C4479" w:rsidRPr="002C4479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</w:t>
      </w:r>
      <w:r w:rsidRPr="002C4479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CC76B2" w:rsidRPr="002C4479" w:rsidRDefault="00CC76B2" w:rsidP="00CC76B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главы Сорочинского сельского поселения Калачинского муниципального района Омской области № 77-п от 06.12.2012 года «О порядке ведения </w:t>
      </w:r>
      <w:r w:rsidRPr="00CC76B2">
        <w:rPr>
          <w:rFonts w:ascii="Times New Roman" w:hAnsi="Times New Roman" w:cs="Times New Roman"/>
          <w:sz w:val="28"/>
          <w:szCs w:val="28"/>
        </w:rPr>
        <w:t>Реестра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6B2">
        <w:rPr>
          <w:rFonts w:ascii="Times New Roman" w:hAnsi="Times New Roman" w:cs="Times New Roman"/>
          <w:sz w:val="28"/>
          <w:szCs w:val="28"/>
        </w:rPr>
        <w:t>Сорочинского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6B2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2C4479" w:rsidRDefault="003D4297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2C4479" w:rsidRPr="002C4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297" w:rsidRDefault="002C4479" w:rsidP="003D42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479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обнародованию.</w:t>
      </w: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D4297" w:rsidRDefault="003D4297" w:rsidP="003D4297">
      <w:pPr>
        <w:jc w:val="both"/>
        <w:rPr>
          <w:sz w:val="28"/>
          <w:szCs w:val="28"/>
        </w:rPr>
      </w:pPr>
    </w:p>
    <w:p w:rsidR="003D4297" w:rsidRDefault="002C4479" w:rsidP="003D4297">
      <w:pPr>
        <w:jc w:val="both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Глава </w:t>
      </w:r>
      <w:r w:rsidR="00CC76B2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  <w:r w:rsidR="003D4297">
        <w:rPr>
          <w:sz w:val="28"/>
          <w:szCs w:val="28"/>
        </w:rPr>
        <w:t xml:space="preserve">                         </w:t>
      </w:r>
      <w:r w:rsidR="00CC76B2">
        <w:rPr>
          <w:sz w:val="28"/>
          <w:szCs w:val="28"/>
        </w:rPr>
        <w:t xml:space="preserve">    Комиссаров А.П.</w:t>
      </w:r>
    </w:p>
    <w:p w:rsidR="003D4297" w:rsidRDefault="003D4297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CC76B2" w:rsidRDefault="00CC76B2" w:rsidP="003D4297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3D4297" w:rsidRPr="003D4297" w:rsidRDefault="003D4297" w:rsidP="003D4297">
      <w:pPr>
        <w:outlineLvl w:val="2"/>
        <w:rPr>
          <w:bCs/>
          <w:sz w:val="28"/>
          <w:szCs w:val="28"/>
        </w:rPr>
      </w:pPr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  <w:r w:rsidRPr="003D4297">
        <w:rPr>
          <w:bCs/>
          <w:sz w:val="28"/>
          <w:szCs w:val="28"/>
        </w:rPr>
        <w:t xml:space="preserve">Приложение </w:t>
      </w:r>
    </w:p>
    <w:p w:rsidR="003D4297" w:rsidRP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главы</w:t>
      </w:r>
    </w:p>
    <w:p w:rsidR="003D4297" w:rsidRP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C76B2">
        <w:rPr>
          <w:bCs/>
          <w:sz w:val="28"/>
          <w:szCs w:val="28"/>
        </w:rPr>
        <w:t>Сорочинского</w:t>
      </w:r>
      <w:r>
        <w:rPr>
          <w:bCs/>
          <w:sz w:val="28"/>
          <w:szCs w:val="28"/>
        </w:rPr>
        <w:t xml:space="preserve"> сельского поселения</w:t>
      </w:r>
    </w:p>
    <w:p w:rsidR="003D4297" w:rsidRDefault="002C4479" w:rsidP="003D4297">
      <w:pPr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D4297" w:rsidRPr="003D4297">
        <w:rPr>
          <w:bCs/>
          <w:sz w:val="28"/>
          <w:szCs w:val="28"/>
        </w:rPr>
        <w:t>..2024 № -</w:t>
      </w:r>
      <w:proofErr w:type="gramStart"/>
      <w:r w:rsidR="003D4297" w:rsidRPr="003D4297">
        <w:rPr>
          <w:bCs/>
          <w:sz w:val="28"/>
          <w:szCs w:val="28"/>
        </w:rPr>
        <w:t>п</w:t>
      </w:r>
      <w:proofErr w:type="gramEnd"/>
    </w:p>
    <w:p w:rsidR="003D4297" w:rsidRPr="003D4297" w:rsidRDefault="003D4297" w:rsidP="003D4297">
      <w:pPr>
        <w:jc w:val="right"/>
        <w:outlineLvl w:val="2"/>
        <w:rPr>
          <w:bCs/>
          <w:sz w:val="28"/>
          <w:szCs w:val="28"/>
        </w:rPr>
      </w:pP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Порядок ведения реестр</w:t>
      </w:r>
      <w:r w:rsidR="002C4479">
        <w:rPr>
          <w:rFonts w:ascii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муниципального имущества</w:t>
      </w:r>
      <w:r w:rsidR="002C447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C76B2">
        <w:rPr>
          <w:rFonts w:ascii="Times New Roman" w:hAnsi="Times New Roman" w:cs="Times New Roman"/>
          <w:b/>
          <w:sz w:val="32"/>
          <w:szCs w:val="32"/>
          <w:lang w:eastAsia="ru-RU"/>
        </w:rPr>
        <w:t>Сорочинского</w:t>
      </w:r>
      <w:r w:rsidR="002C447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5" w:anchor="1111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Российской Федерации и бюджетным законодательством Российской Федерации.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Рекомендуемый образец выписки из реестра приведен в </w:t>
      </w:r>
      <w:hyperlink r:id="rId6" w:anchor="11000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II. Состав сведений, подлежащих отражению в реестре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 произведенном улучшении земельного участка;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об объекте единого недвижимого комплекса, в том числе: сведения о зданиях, сооружениях, иных вещах, являющихся составляющими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единого недвижимого комплекса, сведения о земельном участке, на котором расположено здание, сооружение;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1.3 раздела 1 реестра вносятся сведения о помещениях, машино-местах и иных объектах, отнесенных законом к недвижимости,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даты возникновения (прекращения) права собственности и иного вещного права;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777F15" w:rsidRDefault="00777F15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III. Порядок 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7" w:anchor="1017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8" w:anchor="1018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в отношении каждого объекта учета.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20. Сведения об объекте учета, заявления и документы, указанные в </w:t>
      </w:r>
      <w:hyperlink r:id="rId9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пунктах 15 - 18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сведений и (или) заявления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принятия уполномоченным органом решения, предусмотренного </w:t>
      </w:r>
      <w:hyperlink r:id="rId10" w:anchor="1223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уполномоченный орган (в том числе с дополнительными документами, подтверждающими недостающие в реестре сведения).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осуществляется уполномоченным органом в порядке, установленном </w:t>
      </w:r>
      <w:hyperlink r:id="rId11" w:anchor="1015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пунктами 15 - 23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IV. Предоставление информации из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2" w:anchor="1112" w:history="1">
        <w:r>
          <w:rPr>
            <w:rStyle w:val="a4"/>
            <w:rFonts w:ascii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3" w:anchor="1029" w:history="1">
        <w:r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пунктом 29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F15" w:rsidRDefault="00777F15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4479" w:rsidRDefault="002C4479" w:rsidP="002C447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2C447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3D4297" w:rsidRDefault="003D4297" w:rsidP="003D4297">
      <w:pPr>
        <w:pStyle w:val="a3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ВЫПИСКА №______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из реестра муниципального имущества об объекте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                            учета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на "____"______________20___г.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   местного    самоуправления, уполномоченный   на  ведение  реестра муниципального имущества__________________________________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органа местного самоуправления,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уполномоченного на ведение реестра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муниципального имущества)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Заявитель_____________________________________________________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(наименование юридического лица, фамилия, имя, отчество</w:t>
      </w:r>
      <w:proofErr w:type="gramEnd"/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(при наличии) физического лица)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1. Сведения об объекте муниципального имущества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 и наименование объекта учета_____________________________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1511" w:type="dxa"/>
        <w:tblCellSpacing w:w="15" w:type="dxa"/>
        <w:tblLook w:val="04A0" w:firstRow="1" w:lastRow="0" w:firstColumn="1" w:lastColumn="0" w:noHBand="0" w:noVBand="1"/>
      </w:tblPr>
      <w:tblGrid>
        <w:gridCol w:w="2040"/>
        <w:gridCol w:w="88"/>
        <w:gridCol w:w="30"/>
        <w:gridCol w:w="378"/>
        <w:gridCol w:w="280"/>
        <w:gridCol w:w="3360"/>
        <w:gridCol w:w="955"/>
        <w:gridCol w:w="4330"/>
        <w:gridCol w:w="50"/>
      </w:tblGrid>
      <w:tr w:rsidR="003D4297" w:rsidTr="005F1637">
        <w:trPr>
          <w:trHeight w:val="525"/>
          <w:tblCellSpacing w:w="15" w:type="dxa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Реестровый номер</w:t>
            </w:r>
          </w:p>
        </w:tc>
        <w:tc>
          <w:tcPr>
            <w:tcW w:w="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Дата присвоения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gridAfter w:val="1"/>
          <w:wAfter w:w="5" w:type="dxa"/>
          <w:trHeight w:val="120"/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8827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440"/>
        <w:gridCol w:w="4394"/>
        <w:gridCol w:w="142"/>
      </w:tblGrid>
      <w:tr w:rsidR="003D4297" w:rsidTr="005F1637">
        <w:trPr>
          <w:trHeight w:val="30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Наименования сведений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Значения сведений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5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35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4297" w:rsidTr="005F1637">
        <w:trPr>
          <w:trHeight w:val="180"/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blCellSpacing w:w="15" w:type="dxa"/>
        </w:trPr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D4297" w:rsidRDefault="003D4297" w:rsidP="005F1637">
            <w:pPr>
              <w:rPr>
                <w:sz w:val="28"/>
                <w:szCs w:val="28"/>
              </w:rPr>
            </w:pPr>
          </w:p>
        </w:tc>
      </w:tr>
      <w:tr w:rsidR="003D4297" w:rsidTr="005F1637">
        <w:trPr>
          <w:trHeight w:val="120"/>
          <w:tblCellSpacing w:w="15" w:type="dxa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4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9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Информация  об изменении   сведений   об объекте учета  муниципального имущества</w:t>
      </w:r>
    </w:p>
    <w:tbl>
      <w:tblPr>
        <w:tblW w:w="0" w:type="auto"/>
        <w:tblCellSpacing w:w="15" w:type="dxa"/>
        <w:tblInd w:w="10" w:type="dxa"/>
        <w:tblLook w:val="04A0" w:firstRow="1" w:lastRow="0" w:firstColumn="1" w:lastColumn="0" w:noHBand="0" w:noVBand="1"/>
      </w:tblPr>
      <w:tblGrid>
        <w:gridCol w:w="3447"/>
        <w:gridCol w:w="2809"/>
        <w:gridCol w:w="2861"/>
      </w:tblGrid>
      <w:tr w:rsidR="003D4297" w:rsidTr="005F1637">
        <w:trPr>
          <w:trHeight w:val="25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3D4297" w:rsidTr="005F1637">
        <w:trPr>
          <w:trHeight w:val="28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изменения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Дата изменения</w:t>
            </w:r>
          </w:p>
        </w:tc>
      </w:tr>
      <w:tr w:rsidR="003D4297" w:rsidTr="005F1637">
        <w:trPr>
          <w:trHeight w:val="105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3D4297" w:rsidTr="005F1637">
        <w:trPr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65"/>
          <w:tblCellSpacing w:w="15" w:type="dxa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>
            <w:pPr>
              <w:pStyle w:val="a3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3D4297" w:rsidTr="005F1637">
        <w:trPr>
          <w:trHeight w:val="150"/>
          <w:tblCellSpacing w:w="15" w:type="dxa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77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D4297" w:rsidRDefault="003D4297" w:rsidP="005F1637"/>
        </w:tc>
      </w:tr>
    </w:tbl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ОТМЕТКА О ПОДТВЕРЖДЕНИИ СВЕДЕНИЙ,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НАСТОЯЩЕЙ ВЫПИСКЕ</w:t>
      </w:r>
    </w:p>
    <w:p w:rsidR="003D4297" w:rsidRDefault="003D4297" w:rsidP="003D4297">
      <w:pPr>
        <w:pStyle w:val="a3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исполнитель:   _____________  _____________ ____________________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       (должность)     (подпись)      (расшифровка подписи)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"____"______________20__ г.</w:t>
      </w:r>
    </w:p>
    <w:p w:rsidR="003D4297" w:rsidRDefault="003D4297" w:rsidP="003D4297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D4297" w:rsidSect="003D4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5"/>
    <w:rsid w:val="000E5E45"/>
    <w:rsid w:val="002C4479"/>
    <w:rsid w:val="003D4297"/>
    <w:rsid w:val="004C3EF0"/>
    <w:rsid w:val="00707266"/>
    <w:rsid w:val="00777F15"/>
    <w:rsid w:val="00B639A2"/>
    <w:rsid w:val="00C1246D"/>
    <w:rsid w:val="00CC76B2"/>
    <w:rsid w:val="00F2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297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D4297"/>
    <w:pPr>
      <w:spacing w:after="0" w:line="240" w:lineRule="auto"/>
    </w:pPr>
  </w:style>
  <w:style w:type="paragraph" w:customStyle="1" w:styleId="ConsPlusNormal">
    <w:name w:val="ConsPlusNormal"/>
    <w:rsid w:val="003D42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D4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8023687/?ysclid=lu2fpuegk5115412271" TargetMode="External"/><Relationship Id="rId12" Type="http://schemas.openxmlformats.org/officeDocument/2006/relationships/hyperlink" Target="https://www.garant.ru/products/ipo/prime/doc/408023687/?ysclid=lu2fpuegk51154122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023687/?ysclid=lu2fpuegk5115412271" TargetMode="Externa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hyperlink" Target="https://www.garant.ru/products/ipo/prime/doc/408023687/?ysclid=lu2fpuegk51154122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4777</Words>
  <Characters>27234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5</cp:revision>
  <dcterms:created xsi:type="dcterms:W3CDTF">2024-07-24T09:38:00Z</dcterms:created>
  <dcterms:modified xsi:type="dcterms:W3CDTF">2024-07-25T09:11:00Z</dcterms:modified>
</cp:coreProperties>
</file>