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DA7" w:rsidRPr="00135A50" w:rsidRDefault="000B2DA7" w:rsidP="000B2DA7">
      <w:pPr>
        <w:widowControl w:val="0"/>
        <w:autoSpaceDE w:val="0"/>
        <w:autoSpaceDN w:val="0"/>
        <w:spacing w:line="278" w:lineRule="auto"/>
        <w:ind w:firstLine="160"/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ГЛАВА СОРОЧИНСКОГО</w:t>
      </w:r>
      <w:r w:rsidRPr="00135A50">
        <w:rPr>
          <w:b/>
          <w:sz w:val="28"/>
          <w:szCs w:val="28"/>
        </w:rPr>
        <w:t xml:space="preserve"> СЕЛЬСКОГО ПОСЕЛЕНИЯ</w:t>
      </w:r>
    </w:p>
    <w:p w:rsidR="000B2DA7" w:rsidRPr="00135A50" w:rsidRDefault="000B2DA7" w:rsidP="000B2DA7">
      <w:pPr>
        <w:widowControl w:val="0"/>
        <w:autoSpaceDE w:val="0"/>
        <w:autoSpaceDN w:val="0"/>
        <w:spacing w:line="278" w:lineRule="auto"/>
        <w:ind w:firstLine="160"/>
        <w:jc w:val="center"/>
        <w:rPr>
          <w:b/>
          <w:iCs/>
          <w:sz w:val="28"/>
          <w:szCs w:val="28"/>
        </w:rPr>
      </w:pPr>
      <w:r w:rsidRPr="00135A50">
        <w:rPr>
          <w:b/>
          <w:sz w:val="28"/>
          <w:szCs w:val="28"/>
        </w:rPr>
        <w:t>КАЛАЧИНСКОГО МУНИЦИПАЛЬНОГО РАЙОНА</w:t>
      </w:r>
    </w:p>
    <w:p w:rsidR="000B2DA7" w:rsidRPr="00135A50" w:rsidRDefault="000B2DA7" w:rsidP="000B2DA7">
      <w:pPr>
        <w:widowControl w:val="0"/>
        <w:autoSpaceDE w:val="0"/>
        <w:autoSpaceDN w:val="0"/>
        <w:spacing w:line="278" w:lineRule="auto"/>
        <w:ind w:firstLine="160"/>
        <w:jc w:val="center"/>
        <w:rPr>
          <w:b/>
          <w:iCs/>
          <w:sz w:val="28"/>
          <w:szCs w:val="28"/>
        </w:rPr>
      </w:pPr>
      <w:r w:rsidRPr="00135A50">
        <w:rPr>
          <w:b/>
          <w:sz w:val="28"/>
          <w:szCs w:val="28"/>
        </w:rPr>
        <w:t xml:space="preserve"> ОМСКОЙ ОБЛАСТИ</w:t>
      </w:r>
    </w:p>
    <w:p w:rsidR="000B2DA7" w:rsidRPr="00135A50" w:rsidRDefault="000B2DA7" w:rsidP="000B2DA7">
      <w:pPr>
        <w:widowControl w:val="0"/>
        <w:autoSpaceDE w:val="0"/>
        <w:autoSpaceDN w:val="0"/>
        <w:spacing w:line="278" w:lineRule="auto"/>
        <w:ind w:firstLine="160"/>
        <w:jc w:val="center"/>
        <w:rPr>
          <w:iCs/>
          <w:sz w:val="28"/>
          <w:szCs w:val="28"/>
        </w:rPr>
      </w:pPr>
    </w:p>
    <w:p w:rsidR="000B2DA7" w:rsidRDefault="000B2DA7" w:rsidP="000B2DA7">
      <w:pPr>
        <w:widowControl w:val="0"/>
        <w:autoSpaceDE w:val="0"/>
        <w:autoSpaceDN w:val="0"/>
        <w:spacing w:line="278" w:lineRule="auto"/>
        <w:ind w:firstLine="160"/>
        <w:jc w:val="center"/>
        <w:rPr>
          <w:b/>
          <w:iCs/>
          <w:sz w:val="28"/>
          <w:szCs w:val="28"/>
        </w:rPr>
      </w:pPr>
    </w:p>
    <w:p w:rsidR="000B2DA7" w:rsidRPr="00135A50" w:rsidRDefault="000B2DA7" w:rsidP="000B2DA7">
      <w:pPr>
        <w:widowControl w:val="0"/>
        <w:autoSpaceDE w:val="0"/>
        <w:autoSpaceDN w:val="0"/>
        <w:spacing w:line="278" w:lineRule="auto"/>
        <w:ind w:firstLine="160"/>
        <w:jc w:val="center"/>
        <w:rPr>
          <w:b/>
          <w:iCs/>
          <w:sz w:val="28"/>
          <w:szCs w:val="28"/>
        </w:rPr>
      </w:pPr>
      <w:r w:rsidRPr="00135A50">
        <w:rPr>
          <w:b/>
          <w:sz w:val="28"/>
          <w:szCs w:val="28"/>
        </w:rPr>
        <w:t>ПОСТАНОВЛЕНИЕ</w:t>
      </w:r>
    </w:p>
    <w:p w:rsidR="000B2DA7" w:rsidRDefault="000B2DA7" w:rsidP="000B2DA7">
      <w:pPr>
        <w:pStyle w:val="2"/>
        <w:jc w:val="both"/>
        <w:rPr>
          <w:szCs w:val="28"/>
        </w:rPr>
      </w:pPr>
    </w:p>
    <w:p w:rsidR="000B2DA7" w:rsidRPr="00A730C5" w:rsidRDefault="00A75B11" w:rsidP="000B2DA7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0B2DA7">
        <w:rPr>
          <w:rFonts w:ascii="Times New Roman" w:hAnsi="Times New Roman" w:cs="Times New Roman"/>
          <w:sz w:val="28"/>
          <w:szCs w:val="28"/>
          <w:lang w:val="ru-RU"/>
        </w:rPr>
        <w:t>.03</w:t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>.2022</w:t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0B2DA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0B2DA7" w:rsidRPr="00A730C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bookmarkStart w:id="0" w:name="_GoBack"/>
      <w:bookmarkEnd w:id="0"/>
      <w:r w:rsidR="000B2DA7" w:rsidRPr="00A730C5">
        <w:rPr>
          <w:rFonts w:ascii="Times New Roman" w:hAnsi="Times New Roman" w:cs="Times New Roman"/>
          <w:sz w:val="28"/>
          <w:szCs w:val="28"/>
        </w:rPr>
        <w:t>-</w:t>
      </w:r>
      <w:r w:rsidR="000B2DA7" w:rsidRPr="00A730C5">
        <w:rPr>
          <w:rFonts w:ascii="Times New Roman" w:hAnsi="Times New Roman" w:cs="Times New Roman"/>
          <w:sz w:val="28"/>
          <w:szCs w:val="28"/>
          <w:lang w:val="ru-RU"/>
        </w:rPr>
        <w:t>п</w:t>
      </w:r>
    </w:p>
    <w:p w:rsidR="000B2DA7" w:rsidRPr="00A730C5" w:rsidRDefault="000B2DA7" w:rsidP="000B2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B2DA7" w:rsidRPr="00A730C5" w:rsidRDefault="000B2DA7" w:rsidP="000B2DA7">
      <w:pPr>
        <w:pStyle w:val="a4"/>
        <w:jc w:val="center"/>
        <w:rPr>
          <w:rStyle w:val="a7"/>
          <w:rFonts w:ascii="Times New Roman" w:hAnsi="Times New Roman" w:cs="Times New Roman"/>
          <w:b w:val="0"/>
          <w:lang w:val="ru-RU"/>
        </w:rPr>
      </w:pPr>
      <w:r w:rsidRPr="00A730C5">
        <w:rPr>
          <w:rStyle w:val="a7"/>
          <w:rFonts w:ascii="Times New Roman" w:hAnsi="Times New Roman" w:cs="Times New Roman"/>
          <w:b w:val="0"/>
          <w:sz w:val="28"/>
          <w:szCs w:val="28"/>
          <w:lang w:val="ru-RU"/>
        </w:rPr>
        <w:t xml:space="preserve">О внесении изменений и дополнений в административный регламент предоставления муниципальной услуги «О совершении нотариальных действий», утвержденный постановление главы </w:t>
      </w:r>
      <w:r>
        <w:rPr>
          <w:rStyle w:val="a7"/>
          <w:rFonts w:ascii="Times New Roman" w:hAnsi="Times New Roman" w:cs="Times New Roman"/>
          <w:b w:val="0"/>
          <w:sz w:val="28"/>
          <w:szCs w:val="28"/>
          <w:lang w:val="ru-RU"/>
        </w:rPr>
        <w:t>Сорочинского</w:t>
      </w:r>
      <w:r w:rsidRPr="00A730C5">
        <w:rPr>
          <w:rStyle w:val="a7"/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сельского поселения от </w:t>
      </w:r>
      <w:r w:rsidR="00C04477">
        <w:rPr>
          <w:rFonts w:ascii="Times New Roman" w:hAnsi="Times New Roman" w:cs="Times New Roman"/>
          <w:sz w:val="28"/>
          <w:szCs w:val="28"/>
        </w:rPr>
        <w:t>17.0</w:t>
      </w:r>
      <w:r w:rsidR="00C0447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04477">
        <w:rPr>
          <w:rFonts w:ascii="Times New Roman" w:hAnsi="Times New Roman" w:cs="Times New Roman"/>
          <w:sz w:val="28"/>
          <w:szCs w:val="28"/>
        </w:rPr>
        <w:t xml:space="preserve">.2012  № </w:t>
      </w:r>
      <w:r w:rsidR="00C04477">
        <w:rPr>
          <w:rFonts w:ascii="Times New Roman" w:hAnsi="Times New Roman" w:cs="Times New Roman"/>
          <w:sz w:val="28"/>
          <w:szCs w:val="28"/>
          <w:lang w:val="ru-RU"/>
        </w:rPr>
        <w:t>42</w:t>
      </w:r>
      <w:r w:rsidRPr="00A730C5">
        <w:rPr>
          <w:rFonts w:ascii="Times New Roman" w:hAnsi="Times New Roman" w:cs="Times New Roman"/>
          <w:sz w:val="28"/>
          <w:szCs w:val="28"/>
        </w:rPr>
        <w:t>-п</w:t>
      </w:r>
    </w:p>
    <w:p w:rsidR="000B2DA7" w:rsidRDefault="000B2DA7" w:rsidP="000B2DA7">
      <w:pPr>
        <w:pStyle w:val="ConsPlusTitle"/>
        <w:jc w:val="center"/>
        <w:rPr>
          <w:b w:val="0"/>
        </w:rPr>
      </w:pPr>
    </w:p>
    <w:p w:rsidR="000B2DA7" w:rsidRPr="00A730C5" w:rsidRDefault="000B2DA7" w:rsidP="000B2DA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730C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26.07.2019 № 226-ФЗ «</w:t>
      </w:r>
      <w:r w:rsidRPr="00A7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внесении изменений в Основы законодательства Российской Федерации о нотариате и статью 16.1 </w:t>
      </w:r>
      <w:r w:rsidRPr="00A730C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Федерального</w:t>
      </w:r>
      <w:r w:rsidRPr="00A7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A730C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закона</w:t>
      </w:r>
      <w:r w:rsidRPr="00A7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«Об общих принципах организации местного самоуправления в Российской Федерации»</w:t>
      </w:r>
      <w:r w:rsidRPr="00A730C5">
        <w:rPr>
          <w:rFonts w:ascii="Times New Roman" w:hAnsi="Times New Roman" w:cs="Times New Roman"/>
          <w:sz w:val="28"/>
          <w:szCs w:val="28"/>
        </w:rPr>
        <w:t>», Федеральным законом от 30.12.2020 № 509-ФЗ «О внесении изменений в отдельные законодательные акты Российской Федерации», которым внесены изменения в Федеральный закон от 27 июля 2010 года № 210 - ФЗ «Об</w:t>
      </w:r>
      <w:proofErr w:type="gramEnd"/>
      <w:r w:rsidRPr="00A730C5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услуг, </w:t>
      </w:r>
      <w:r w:rsidRPr="00330932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A730C5">
        <w:rPr>
          <w:rFonts w:ascii="Times New Roman" w:hAnsi="Times New Roman" w:cs="Times New Roman"/>
          <w:bCs/>
          <w:sz w:val="28"/>
          <w:szCs w:val="28"/>
        </w:rPr>
        <w:t>:</w:t>
      </w:r>
    </w:p>
    <w:p w:rsidR="000B2DA7" w:rsidRDefault="000B2DA7" w:rsidP="000B2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Внести в Административный регламент по исполнению муниципальной услуги «Совершение нотариальных действий» следующие изменения:</w:t>
      </w:r>
    </w:p>
    <w:p w:rsidR="000B2DA7" w:rsidRDefault="000B2DA7" w:rsidP="000B2DA7">
      <w:pPr>
        <w:ind w:firstLine="709"/>
        <w:jc w:val="both"/>
        <w:rPr>
          <w:b/>
          <w:color w:val="22272F"/>
          <w:sz w:val="28"/>
          <w:szCs w:val="28"/>
        </w:rPr>
      </w:pPr>
      <w:r w:rsidRPr="00A730C5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A730C5">
        <w:rPr>
          <w:b/>
          <w:sz w:val="28"/>
          <w:szCs w:val="28"/>
        </w:rPr>
        <w:t xml:space="preserve">Пункт 1.2 раздела </w:t>
      </w:r>
      <w:r w:rsidRPr="00A730C5">
        <w:rPr>
          <w:b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>
        <w:rPr>
          <w:b/>
          <w:color w:val="22272F"/>
          <w:sz w:val="28"/>
          <w:szCs w:val="28"/>
        </w:rPr>
        <w:t>изложить в следующей редакции:</w:t>
      </w:r>
    </w:p>
    <w:p w:rsidR="000B2DA7" w:rsidRPr="00632717" w:rsidRDefault="000B2DA7" w:rsidP="000B2DA7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>
        <w:rPr>
          <w:sz w:val="28"/>
          <w:szCs w:val="28"/>
        </w:rPr>
        <w:t xml:space="preserve">« </w:t>
      </w:r>
      <w:r w:rsidRPr="0038729C">
        <w:rPr>
          <w:b/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Pr="00632717">
        <w:rPr>
          <w:rFonts w:cs="Arial"/>
          <w:b/>
          <w:bCs/>
        </w:rPr>
        <w:t>Описание заявителей</w:t>
      </w:r>
    </w:p>
    <w:p w:rsidR="000B2DA7" w:rsidRPr="0038729C" w:rsidRDefault="000B2DA7" w:rsidP="000B2DA7">
      <w:pPr>
        <w:spacing w:before="180" w:line="100" w:lineRule="atLeast"/>
        <w:ind w:firstLine="708"/>
        <w:jc w:val="both"/>
        <w:rPr>
          <w:sz w:val="28"/>
          <w:szCs w:val="28"/>
        </w:rPr>
      </w:pPr>
      <w:proofErr w:type="gramStart"/>
      <w:r w:rsidRPr="0038729C">
        <w:rPr>
          <w:sz w:val="28"/>
          <w:szCs w:val="28"/>
        </w:rPr>
        <w:t xml:space="preserve">Заявители - физические лица, юридические лица  и их представители, нуждающиеся в совершении нотариальных действий, </w:t>
      </w:r>
      <w:r w:rsidRPr="0038729C">
        <w:rPr>
          <w:color w:val="020C22"/>
          <w:sz w:val="28"/>
          <w:szCs w:val="28"/>
          <w:shd w:val="clear" w:color="auto" w:fill="FEFEFE"/>
        </w:rPr>
        <w:t>зарегистрированных по месту жительства или месту пребывания в соответствующих поселении, населенном пункте</w:t>
      </w:r>
      <w:r>
        <w:rPr>
          <w:color w:val="020C22"/>
          <w:sz w:val="28"/>
          <w:szCs w:val="28"/>
          <w:shd w:val="clear" w:color="auto" w:fill="FEFEFE"/>
        </w:rPr>
        <w:t>»</w:t>
      </w:r>
      <w:proofErr w:type="gramEnd"/>
    </w:p>
    <w:p w:rsidR="000B2DA7" w:rsidRPr="0038729C" w:rsidRDefault="000B2DA7" w:rsidP="000B2DA7">
      <w:pPr>
        <w:ind w:firstLine="709"/>
        <w:jc w:val="both"/>
        <w:rPr>
          <w:sz w:val="28"/>
          <w:szCs w:val="28"/>
        </w:rPr>
      </w:pPr>
    </w:p>
    <w:p w:rsidR="000B2DA7" w:rsidRDefault="000B2DA7" w:rsidP="000B2DA7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22272F"/>
          <w:sz w:val="28"/>
          <w:szCs w:val="28"/>
        </w:rPr>
      </w:pPr>
      <w:r>
        <w:rPr>
          <w:b/>
          <w:color w:val="22272F"/>
          <w:sz w:val="28"/>
          <w:szCs w:val="28"/>
        </w:rPr>
        <w:t>1. Пункт 2.2</w:t>
      </w:r>
      <w:r>
        <w:rPr>
          <w:b/>
          <w:bCs/>
          <w:sz w:val="28"/>
          <w:szCs w:val="28"/>
        </w:rPr>
        <w:t xml:space="preserve"> </w:t>
      </w:r>
      <w:r>
        <w:rPr>
          <w:b/>
          <w:color w:val="22272F"/>
          <w:sz w:val="28"/>
          <w:szCs w:val="28"/>
        </w:rPr>
        <w:t xml:space="preserve">раздела </w:t>
      </w:r>
      <w:r>
        <w:rPr>
          <w:b/>
          <w:color w:val="22272F"/>
          <w:sz w:val="28"/>
          <w:szCs w:val="28"/>
          <w:lang w:val="en-US"/>
        </w:rPr>
        <w:t>II</w:t>
      </w:r>
      <w:r w:rsidRPr="00A730C5">
        <w:rPr>
          <w:b/>
          <w:color w:val="22272F"/>
          <w:sz w:val="28"/>
          <w:szCs w:val="28"/>
        </w:rPr>
        <w:t xml:space="preserve"> </w:t>
      </w:r>
      <w:r>
        <w:rPr>
          <w:b/>
          <w:color w:val="22272F"/>
          <w:sz w:val="28"/>
          <w:szCs w:val="28"/>
        </w:rPr>
        <w:t>изложить в следующей редакции:</w:t>
      </w:r>
    </w:p>
    <w:p w:rsidR="000B2DA7" w:rsidRDefault="000B2DA7" w:rsidP="000B2DA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kern w:val="36"/>
          <w:sz w:val="28"/>
          <w:szCs w:val="28"/>
          <w:bdr w:val="none" w:sz="0" w:space="0" w:color="auto" w:frame="1"/>
        </w:rPr>
        <w:t>«2.2. Наименование органа местного самоуправления, предоставляющего муниципальную услугу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Предоставление муниципальной услуги осуществляется администрацией Сорочинского сельского поселения Калачинского муниципального района Омской области (далее - администрация).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 соответствии с законодательством Российской Федерации глава администрации, либо уполномоченное должностное лицо имеют право совершать следующие нотариальные действия: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Предоставление муниципальной услуги осуществляется администрацией Сорочинского сельского поселения Калачинского муниципального района Омской области (далее - администрация).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В соответствии с законодательством Российской Федерации глава администрации, либо уполномоченное должностное лицо имеют право совершать следующие нотариальные действия: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1" w:name="sub_10031"/>
      <w:r>
        <w:rPr>
          <w:color w:val="000000"/>
          <w:sz w:val="28"/>
          <w:szCs w:val="28"/>
          <w:bdr w:val="none" w:sz="0" w:space="0" w:color="auto" w:frame="1"/>
        </w:rPr>
        <w:t>1) удостоверять доверенности, за исключением доверенностей на распоряжение недвижимым имуществом;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2" w:name="sub_10032"/>
      <w:bookmarkEnd w:id="1"/>
      <w:r>
        <w:rPr>
          <w:color w:val="000000"/>
          <w:sz w:val="28"/>
          <w:szCs w:val="28"/>
          <w:bdr w:val="none" w:sz="0" w:space="0" w:color="auto" w:frame="1"/>
        </w:rPr>
        <w:t>2) принимать меры по охране наследственного имущества путем производства описи наследственного имущества;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3" w:name="sub_10033"/>
      <w:bookmarkEnd w:id="2"/>
      <w:r>
        <w:rPr>
          <w:color w:val="000000"/>
          <w:sz w:val="28"/>
          <w:szCs w:val="28"/>
          <w:bdr w:val="none" w:sz="0" w:space="0" w:color="auto" w:frame="1"/>
        </w:rPr>
        <w:t>3) свидетельствовать верность копий документов и выписок из них;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4" w:name="sub_10034"/>
      <w:bookmarkEnd w:id="3"/>
      <w:r>
        <w:rPr>
          <w:color w:val="000000"/>
          <w:sz w:val="28"/>
          <w:szCs w:val="28"/>
          <w:bdr w:val="none" w:sz="0" w:space="0" w:color="auto" w:frame="1"/>
        </w:rPr>
        <w:t>4) свидетельствовать подлинность подписи на документах;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5" w:name="sub_10035"/>
      <w:bookmarkEnd w:id="4"/>
      <w:r>
        <w:rPr>
          <w:color w:val="000000"/>
          <w:sz w:val="28"/>
          <w:szCs w:val="28"/>
          <w:bdr w:val="none" w:sz="0" w:space="0" w:color="auto" w:frame="1"/>
        </w:rPr>
        <w:t>5) удостоверять сведения о лицах в случаях, предусмотренных законодательством Российской Федерации;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6" w:name="sub_10036"/>
      <w:bookmarkEnd w:id="5"/>
      <w:r>
        <w:rPr>
          <w:color w:val="000000"/>
          <w:sz w:val="28"/>
          <w:szCs w:val="28"/>
          <w:bdr w:val="none" w:sz="0" w:space="0" w:color="auto" w:frame="1"/>
        </w:rPr>
        <w:t>6) удостоверять факт нахождения гражданина в живых;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7" w:name="sub_10037"/>
      <w:bookmarkEnd w:id="6"/>
      <w:r>
        <w:rPr>
          <w:color w:val="000000"/>
          <w:sz w:val="28"/>
          <w:szCs w:val="28"/>
          <w:bdr w:val="none" w:sz="0" w:space="0" w:color="auto" w:frame="1"/>
        </w:rPr>
        <w:t>7) удостоверять тождественность собственноручной подписи инвалида по зрению, проживающего на территории соответствующего поселения или муниципального района, с факсимильным воспроизведением его собственноручной подписи;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8" w:name="sub_10038"/>
      <w:bookmarkEnd w:id="7"/>
      <w:r>
        <w:rPr>
          <w:color w:val="000000"/>
          <w:sz w:val="28"/>
          <w:szCs w:val="28"/>
          <w:bdr w:val="none" w:sz="0" w:space="0" w:color="auto" w:frame="1"/>
        </w:rPr>
        <w:t>8) удостоверять факт нахождения гражданина в определенном месте;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9" w:name="sub_10039"/>
      <w:bookmarkEnd w:id="8"/>
      <w:r>
        <w:rPr>
          <w:color w:val="000000"/>
          <w:sz w:val="28"/>
          <w:szCs w:val="28"/>
          <w:bdr w:val="none" w:sz="0" w:space="0" w:color="auto" w:frame="1"/>
        </w:rPr>
        <w:t>9) удостоверять тождественность гражданина с лицом, изображенным на фотографии;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10" w:name="sub_10010"/>
      <w:bookmarkEnd w:id="9"/>
      <w:r>
        <w:rPr>
          <w:color w:val="000000"/>
          <w:sz w:val="28"/>
          <w:szCs w:val="28"/>
          <w:bdr w:val="none" w:sz="0" w:space="0" w:color="auto" w:frame="1"/>
        </w:rPr>
        <w:t>10) удостоверять время предъявления документов;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bookmarkStart w:id="11" w:name="sub_10011"/>
      <w:bookmarkEnd w:id="10"/>
      <w:r>
        <w:rPr>
          <w:color w:val="000000"/>
          <w:sz w:val="28"/>
          <w:szCs w:val="28"/>
          <w:bdr w:val="none" w:sz="0" w:space="0" w:color="auto" w:frame="1"/>
        </w:rPr>
        <w:t>11) удостоверять равнозначность электронного документа документу на бумажном носителе;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12) удостоверять равнозначность документа на бумажном носителе электронному документу.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Законодательными актами Российской Федерации главам местных администраций поселений и специально уполномоченным должностным лицам местного самоуправления поселений может быть предоставлено право на совершение иных нотариальных действий.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 целях предоставления муниципальной услуги Администрация взаимодействует: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с Управлением Федерального казначейства по Омской области для получения сведений об оплате государственной пошлины посредством Государственной информационной системы о государственных и муниципальных платежах (ГИС ГМП);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с Управлением Федеральной налоговой службой по Омской области для получения сведений содержащихся в Едином государственном реестре юридических лиц.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Органы, предоставляющие муниципальную услугу по совершению нотариальных действий не вправе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организации.</w:t>
      </w:r>
    </w:p>
    <w:p w:rsidR="000B2DA7" w:rsidRDefault="000B2DA7" w:rsidP="000B2DA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bookmarkStart w:id="12" w:name="sub_23"/>
      <w:bookmarkEnd w:id="11"/>
      <w:r>
        <w:rPr>
          <w:color w:val="22272F"/>
          <w:sz w:val="28"/>
          <w:szCs w:val="28"/>
        </w:rPr>
        <w:t xml:space="preserve">1. пункт 2.3 Раздела </w:t>
      </w:r>
      <w:r>
        <w:rPr>
          <w:color w:val="22272F"/>
          <w:sz w:val="28"/>
          <w:szCs w:val="28"/>
          <w:lang w:val="en-US"/>
        </w:rPr>
        <w:t>II</w:t>
      </w:r>
      <w:r w:rsidRPr="00A730C5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>изложить в следующей редакции:</w:t>
      </w:r>
    </w:p>
    <w:p w:rsidR="000B2DA7" w:rsidRDefault="000B2DA7" w:rsidP="000B2DA7">
      <w:pPr>
        <w:ind w:firstLine="709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  <w:bdr w:val="none" w:sz="0" w:space="0" w:color="auto" w:frame="1"/>
        </w:rPr>
        <w:t>«2.3. Результат предоставления муниципальной услуги</w:t>
      </w:r>
    </w:p>
    <w:p w:rsidR="000B2DA7" w:rsidRDefault="000B2DA7" w:rsidP="000B2DA7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Результатом предоставления муниципальной услуги является:</w:t>
      </w:r>
    </w:p>
    <w:p w:rsidR="000B2DA7" w:rsidRDefault="000B2DA7" w:rsidP="000B2DA7">
      <w:pPr>
        <w:pStyle w:val="a5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1) удостоверенная доверенность,</w:t>
      </w:r>
    </w:p>
    <w:p w:rsidR="000B2DA7" w:rsidRDefault="000B2DA7" w:rsidP="000B2DA7">
      <w:pPr>
        <w:pStyle w:val="a5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2) принятие мер по охране наследственного имущества;</w:t>
      </w:r>
    </w:p>
    <w:p w:rsidR="000B2DA7" w:rsidRDefault="000B2DA7" w:rsidP="000B2DA7">
      <w:pPr>
        <w:pStyle w:val="a5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3) засвидетельствованные копии документов и выписки из них;</w:t>
      </w:r>
    </w:p>
    <w:p w:rsidR="000B2DA7" w:rsidRDefault="000B2DA7" w:rsidP="000B2DA7">
      <w:pPr>
        <w:pStyle w:val="a5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lastRenderedPageBreak/>
        <w:t>4) засвидетельствованная подлинность подписи на документах;</w:t>
      </w:r>
    </w:p>
    <w:p w:rsidR="000B2DA7" w:rsidRDefault="000B2DA7" w:rsidP="000B2DA7">
      <w:pPr>
        <w:pStyle w:val="a5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5) удостоверенные сведения о лицах;</w:t>
      </w:r>
    </w:p>
    <w:p w:rsidR="000B2DA7" w:rsidRDefault="000B2DA7" w:rsidP="000B2DA7">
      <w:pPr>
        <w:pStyle w:val="a5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6) удостоверенный факт нахождения в живых;</w:t>
      </w:r>
    </w:p>
    <w:p w:rsidR="000B2DA7" w:rsidRDefault="000B2DA7" w:rsidP="000B2DA7">
      <w:pPr>
        <w:pStyle w:val="a5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7) удостоверенная тождественность собственноручной подписи инвалида по зрению, с факсимильным воспроизведением его собственноручной подписи;</w:t>
      </w:r>
    </w:p>
    <w:p w:rsidR="000B2DA7" w:rsidRDefault="000B2DA7" w:rsidP="000B2DA7">
      <w:pPr>
        <w:pStyle w:val="a5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8) удостоверенный факт нахождения гражданина в определенном месте;</w:t>
      </w:r>
    </w:p>
    <w:p w:rsidR="000B2DA7" w:rsidRDefault="000B2DA7" w:rsidP="000B2DA7">
      <w:pPr>
        <w:pStyle w:val="a5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9) удостоверенная тождественность гражданина с лицом, изображенным на фотографии;</w:t>
      </w:r>
    </w:p>
    <w:p w:rsidR="000B2DA7" w:rsidRDefault="000B2DA7" w:rsidP="000B2DA7">
      <w:pPr>
        <w:pStyle w:val="a5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10) удостоверенное время предъявления документов;</w:t>
      </w:r>
    </w:p>
    <w:p w:rsidR="000B2DA7" w:rsidRDefault="000B2DA7" w:rsidP="000B2DA7">
      <w:pPr>
        <w:pStyle w:val="a5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11) удостоверенная равнозначность электронного документа, документу на бумажном носителе;</w:t>
      </w:r>
    </w:p>
    <w:p w:rsidR="000B2DA7" w:rsidRDefault="000B2DA7" w:rsidP="000B2DA7">
      <w:pPr>
        <w:pStyle w:val="a5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</w:rPr>
      </w:pPr>
      <w:r>
        <w:rPr>
          <w:rFonts w:eastAsia="Times New Roman"/>
          <w:sz w:val="28"/>
          <w:szCs w:val="28"/>
          <w:bdr w:val="none" w:sz="0" w:space="0" w:color="auto" w:frame="1"/>
        </w:rPr>
        <w:t>12) удостоверенная равнозначность документа на бумажном носителе, электронному документу.</w:t>
      </w:r>
    </w:p>
    <w:p w:rsidR="000B2DA7" w:rsidRDefault="000B2DA7" w:rsidP="000B2DA7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bdr w:val="none" w:sz="0" w:space="0" w:color="auto" w:frame="1"/>
        </w:rPr>
        <w:t>Сведения об удостоверении или отмене доверенности должны быть направлены Администрацией в нотариальную палату Омской области в форме электронного документа, подписанного </w:t>
      </w:r>
      <w:bookmarkEnd w:id="12"/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 HYPERLINK "http://internet.garant.ru/document/redirect/12184522/54" </w:instrText>
      </w:r>
      <w:r>
        <w:rPr>
          <w:color w:val="000000"/>
          <w:sz w:val="28"/>
          <w:szCs w:val="28"/>
        </w:rPr>
        <w:fldChar w:fldCharType="separate"/>
      </w:r>
      <w:r>
        <w:rPr>
          <w:rStyle w:val="a8"/>
          <w:color w:val="000000"/>
          <w:sz w:val="28"/>
          <w:szCs w:val="28"/>
          <w:u w:val="none"/>
        </w:rPr>
        <w:t>квалифицированной электронной подписью</w:t>
      </w:r>
      <w:r>
        <w:rPr>
          <w:color w:val="000000"/>
          <w:sz w:val="28"/>
          <w:szCs w:val="28"/>
        </w:rPr>
        <w:fldChar w:fldCharType="end"/>
      </w:r>
      <w:r>
        <w:rPr>
          <w:color w:val="000000"/>
          <w:sz w:val="28"/>
          <w:szCs w:val="28"/>
        </w:rPr>
        <w:t>, в порядке, установленном федеральным органом юстиции,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нотариата.</w:t>
      </w:r>
      <w:proofErr w:type="gramEnd"/>
      <w:r>
        <w:rPr>
          <w:color w:val="000000"/>
          <w:sz w:val="28"/>
          <w:szCs w:val="28"/>
        </w:rPr>
        <w:t xml:space="preserve">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поступления.</w:t>
      </w:r>
    </w:p>
    <w:p w:rsidR="000B2DA7" w:rsidRDefault="000B2DA7" w:rsidP="000B2DA7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 целью проверки наличия сведений об отмене доверенности в реестре распоряжений об отмене доверенностей, за исключением нотариально удостоверенных доверенностей (далее - реестр распоряжений об отмене доверенностей), должностное лицо органа, предоставляющего государственные и муниципальные услуги и исполняющего государственные и муниципальные функции (далее - уполномоченный орган) формирует запрос в электронной форме с использованием единой системы межведомственного электронного взаимодействия (далее - запрос) в веб-сервисе Федеральной нотариальной</w:t>
      </w:r>
      <w:proofErr w:type="gramEnd"/>
      <w:r>
        <w:rPr>
          <w:color w:val="000000"/>
          <w:sz w:val="28"/>
          <w:szCs w:val="28"/>
        </w:rPr>
        <w:t xml:space="preserve"> палаты, </w:t>
      </w:r>
      <w:proofErr w:type="gramStart"/>
      <w:r>
        <w:rPr>
          <w:color w:val="000000"/>
          <w:sz w:val="28"/>
          <w:szCs w:val="28"/>
        </w:rPr>
        <w:t>размещенном</w:t>
      </w:r>
      <w:proofErr w:type="gramEnd"/>
      <w:r>
        <w:rPr>
          <w:color w:val="000000"/>
          <w:sz w:val="28"/>
          <w:szCs w:val="28"/>
        </w:rPr>
        <w:t xml:space="preserve"> в единой системе межведомственного электронного взаимодействия.</w:t>
      </w:r>
    </w:p>
    <w:p w:rsidR="000B2DA7" w:rsidRPr="0038729C" w:rsidRDefault="000B2DA7" w:rsidP="000B2DA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9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8729C">
        <w:rPr>
          <w:rFonts w:ascii="Times New Roman" w:hAnsi="Times New Roman" w:cs="Times New Roman"/>
          <w:sz w:val="28"/>
          <w:szCs w:val="28"/>
        </w:rPr>
        <w:t>. Настоящее постановление разместить на официальном сайте Калачинского муниципального района в сети «Интернет».</w:t>
      </w:r>
    </w:p>
    <w:p w:rsidR="000B2DA7" w:rsidRPr="0038729C" w:rsidRDefault="000B2DA7" w:rsidP="000B2DA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9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8729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Pr="0038729C">
        <w:rPr>
          <w:rFonts w:ascii="Times New Roman" w:hAnsi="Times New Roman" w:cs="Times New Roman"/>
          <w:sz w:val="28"/>
          <w:szCs w:val="28"/>
          <w:lang w:val="ru-RU"/>
        </w:rPr>
        <w:t>оставляю за собой.</w:t>
      </w:r>
    </w:p>
    <w:p w:rsidR="000B2DA7" w:rsidRDefault="000B2DA7" w:rsidP="000B2DA7">
      <w:pPr>
        <w:ind w:firstLine="709"/>
        <w:jc w:val="both"/>
        <w:rPr>
          <w:sz w:val="28"/>
          <w:szCs w:val="28"/>
        </w:rPr>
      </w:pPr>
    </w:p>
    <w:p w:rsidR="000B2DA7" w:rsidRDefault="000B2DA7" w:rsidP="000B2DA7">
      <w:pPr>
        <w:ind w:firstLine="709"/>
        <w:jc w:val="both"/>
        <w:rPr>
          <w:sz w:val="28"/>
          <w:szCs w:val="28"/>
        </w:rPr>
      </w:pPr>
    </w:p>
    <w:p w:rsidR="000B2DA7" w:rsidRDefault="000B2DA7" w:rsidP="000B2DA7">
      <w:r>
        <w:rPr>
          <w:sz w:val="28"/>
          <w:szCs w:val="28"/>
        </w:rPr>
        <w:t xml:space="preserve">Глава сельского поселения                            </w:t>
      </w:r>
      <w:r w:rsidR="00252875">
        <w:rPr>
          <w:sz w:val="28"/>
          <w:szCs w:val="28"/>
        </w:rPr>
        <w:t xml:space="preserve">                     А.П. Комиссаров</w:t>
      </w:r>
    </w:p>
    <w:p w:rsidR="002A421F" w:rsidRDefault="002A421F"/>
    <w:sectPr w:rsidR="002A421F" w:rsidSect="000B2DA7">
      <w:pgSz w:w="11906" w:h="16838" w:code="9"/>
      <w:pgMar w:top="1135" w:right="707" w:bottom="0" w:left="1560" w:header="720" w:footer="720" w:gutter="0"/>
      <w:cols w:space="137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32"/>
    <w:rsid w:val="000B2DA7"/>
    <w:rsid w:val="0012775C"/>
    <w:rsid w:val="00252875"/>
    <w:rsid w:val="002A421F"/>
    <w:rsid w:val="00330932"/>
    <w:rsid w:val="00765432"/>
    <w:rsid w:val="00A75B11"/>
    <w:rsid w:val="00C0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B2DA7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B2D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бычный (веб) Знак"/>
    <w:link w:val="a4"/>
    <w:semiHidden/>
    <w:locked/>
    <w:rsid w:val="000B2DA7"/>
    <w:rPr>
      <w:sz w:val="24"/>
      <w:szCs w:val="24"/>
      <w:lang w:val="x-none"/>
    </w:rPr>
  </w:style>
  <w:style w:type="paragraph" w:styleId="a4">
    <w:name w:val="Normal (Web)"/>
    <w:basedOn w:val="a"/>
    <w:link w:val="a3"/>
    <w:semiHidden/>
    <w:unhideWhenUsed/>
    <w:rsid w:val="000B2DA7"/>
    <w:rPr>
      <w:rFonts w:asciiTheme="minorHAnsi" w:eastAsiaTheme="minorHAnsi" w:hAnsiTheme="minorHAnsi" w:cstheme="minorBidi"/>
      <w:lang w:val="x-none" w:eastAsia="en-US"/>
    </w:rPr>
  </w:style>
  <w:style w:type="paragraph" w:styleId="a5">
    <w:name w:val="No Spacing"/>
    <w:uiPriority w:val="1"/>
    <w:qFormat/>
    <w:rsid w:val="000B2DA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0B2D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B2DA7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Strong"/>
    <w:basedOn w:val="a0"/>
    <w:qFormat/>
    <w:rsid w:val="000B2DA7"/>
    <w:rPr>
      <w:b/>
      <w:bCs/>
    </w:rPr>
  </w:style>
  <w:style w:type="character" w:styleId="a8">
    <w:name w:val="Hyperlink"/>
    <w:basedOn w:val="a0"/>
    <w:uiPriority w:val="99"/>
    <w:semiHidden/>
    <w:unhideWhenUsed/>
    <w:rsid w:val="000B2D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B2DA7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B2D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бычный (веб) Знак"/>
    <w:link w:val="a4"/>
    <w:semiHidden/>
    <w:locked/>
    <w:rsid w:val="000B2DA7"/>
    <w:rPr>
      <w:sz w:val="24"/>
      <w:szCs w:val="24"/>
      <w:lang w:val="x-none"/>
    </w:rPr>
  </w:style>
  <w:style w:type="paragraph" w:styleId="a4">
    <w:name w:val="Normal (Web)"/>
    <w:basedOn w:val="a"/>
    <w:link w:val="a3"/>
    <w:semiHidden/>
    <w:unhideWhenUsed/>
    <w:rsid w:val="000B2DA7"/>
    <w:rPr>
      <w:rFonts w:asciiTheme="minorHAnsi" w:eastAsiaTheme="minorHAnsi" w:hAnsiTheme="minorHAnsi" w:cstheme="minorBidi"/>
      <w:lang w:val="x-none" w:eastAsia="en-US"/>
    </w:rPr>
  </w:style>
  <w:style w:type="paragraph" w:styleId="a5">
    <w:name w:val="No Spacing"/>
    <w:uiPriority w:val="1"/>
    <w:qFormat/>
    <w:rsid w:val="000B2DA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0B2D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B2DA7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Strong"/>
    <w:basedOn w:val="a0"/>
    <w:qFormat/>
    <w:rsid w:val="000B2DA7"/>
    <w:rPr>
      <w:b/>
      <w:bCs/>
    </w:rPr>
  </w:style>
  <w:style w:type="character" w:styleId="a8">
    <w:name w:val="Hyperlink"/>
    <w:basedOn w:val="a0"/>
    <w:uiPriority w:val="99"/>
    <w:semiHidden/>
    <w:unhideWhenUsed/>
    <w:rsid w:val="000B2D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1034</Words>
  <Characters>5895</Characters>
  <Application>Microsoft Office Word</Application>
  <DocSecurity>0</DocSecurity>
  <Lines>49</Lines>
  <Paragraphs>13</Paragraphs>
  <ScaleCrop>false</ScaleCrop>
  <Company/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2022-03-14T03:33:00Z</dcterms:created>
  <dcterms:modified xsi:type="dcterms:W3CDTF">2022-03-25T05:27:00Z</dcterms:modified>
</cp:coreProperties>
</file>