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CF" w:rsidRDefault="00E810CF" w:rsidP="00E810C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</w:pP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>Мероприятия по охране атмосферного воздуха</w:t>
      </w:r>
    </w:p>
    <w:p w:rsidR="00E810CF" w:rsidRDefault="00E810CF" w:rsidP="00E810C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proofErr w:type="gramStart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Санитарная охрана и оздоровление воздушного бассейна обеспечивается комплексом защитных мер технологического, организационного и планировочного характера: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проведение мониторинговых исследований загрязнения атмосферного воздуха;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комплексное нормирование вредных выбросов в атмосферу и достижение установленных нормативов ПДВ;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разработка прогноза неблагоприятных метеорологических условий для рассеивания загрязняющих веществ;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 xml:space="preserve">– внедрение и реконструкция </w:t>
      </w:r>
      <w:proofErr w:type="spellStart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пылегазоочистного</w:t>
      </w:r>
      <w:proofErr w:type="spellEnd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оборудования, механических и биологических фильтров на всех производственных и инженерных объектах;</w:t>
      </w:r>
      <w:proofErr w:type="gramEnd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создание, благоустройство санитарно-защитных зон объектов инженерной и транспортной инфраструктуры и других источников загрязнения атмосферного воздуха, водоемов, почвы;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благоустройство, озеленение улиц и проектируемой территории в целом, в целях защиты селитебной территории от неблагоприятных ветров, борьбы с шумом, обогащения  воздуха кислородом и поглощения из воздуха углекислого газа</w:t>
      </w:r>
      <w:proofErr w:type="gramStart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.</w:t>
      </w:r>
      <w:proofErr w:type="gramEnd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 xml:space="preserve">– </w:t>
      </w:r>
      <w:proofErr w:type="gramStart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у</w:t>
      </w:r>
      <w:proofErr w:type="gramEnd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порядочение улично-дорожной сети, сооружений транспортных развязок;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 xml:space="preserve">– организация полос зеленых насаждений вдоль автомобильных дорог и озеленение </w:t>
      </w:r>
      <w:proofErr w:type="spellStart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внутримикрорайонных</w:t>
      </w:r>
      <w:proofErr w:type="spellEnd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пространств, в соответствии с требованиями СНиП 2.07.01-89* «Градостроительство. Планировка и застройка городских и сельских поселений». </w:t>
      </w:r>
    </w:p>
    <w:p w:rsidR="00E810CF" w:rsidRDefault="00E810CF" w:rsidP="00E810C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</w:pP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>Мероприятия по охране водной среды</w:t>
      </w:r>
    </w:p>
    <w:p w:rsidR="00E810CF" w:rsidRDefault="00E810CF" w:rsidP="00E810C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Для улучшения и сохранения качества поверхностных вод на территории 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необходимо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решение следующих основных организационных задач: 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организация контроля уровня загрязнения поверхностных и грунтовых вод на;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эколого-токсикологическое исследование состояния водных объектов;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организация мониторинга за состоянием водопроводящих сетей и своевременное проведение мероприятий по предупреждению утечек из систем водопровода;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Для предотвращения загрязнения водных объектов стоками с сельскохозяйственных, коммунально-складских и жилых территорий необходимо строительство ливневой канализации и локальных очистных сооружений.</w:t>
      </w:r>
    </w:p>
    <w:p w:rsidR="00E810CF" w:rsidRDefault="00E810CF" w:rsidP="00E810C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</w:pP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>Мероприятия по охране почвенного покрова</w:t>
      </w:r>
    </w:p>
    <w:p w:rsidR="00E810CF" w:rsidRDefault="00E810CF" w:rsidP="00E810C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proofErr w:type="gramStart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Для предотвращения загрязнения, деградации 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и разрушения почвенного покрова 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рекомендуется проведение следующих мероприятий: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инженерная подготовка территории, планируемой к застройке;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устройство асфальтобетонного покрытия дорог;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 xml:space="preserve">– устройство </w:t>
      </w:r>
      <w:proofErr w:type="spellStart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отмосток</w:t>
      </w:r>
      <w:proofErr w:type="spellEnd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вдоль стен зданий;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расчистка, благоустройство и озеленение прибрежных территорий водных объектов;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для уменьшения пыли – благоустройство улиц и дорог, газонное озеленение;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биологическая очистка почв и воздуха за счет увеличения площади зеленых насаждений всех категорий;</w:t>
      </w:r>
      <w:proofErr w:type="gramEnd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устройство зеленых лесных полос вдоль транспортных коммуникаций.</w:t>
      </w:r>
    </w:p>
    <w:p w:rsidR="00E810CF" w:rsidRDefault="00E810CF" w:rsidP="00E810C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В зависимости от характера загрязнения почв, необходимо проведение комплекса мероприятий по восстановлению и рекультивации почв. На проектируемой территории рекультивации подлежат земли, нарушенные при строительстве и прокладке инженерных сетей различного назначения, транспортных комму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никаций, </w:t>
      </w:r>
      <w:proofErr w:type="gramStart"/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захламлённые</w:t>
      </w:r>
      <w:proofErr w:type="gramEnd"/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участки. </w:t>
      </w:r>
    </w:p>
    <w:p w:rsidR="00E810CF" w:rsidRDefault="00E810CF" w:rsidP="00E810C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На территориях с наибольшими техногенными нагрузками и загрязнением почв, необходимо обеспечение </w:t>
      </w:r>
      <w:proofErr w:type="gramStart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контроля за</w:t>
      </w:r>
      <w:proofErr w:type="gramEnd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состоянием почвенного покрова, выведение источников загрязнения, посадка древесных культур, устойчивых к повышенному содержанию загрязнителя, подсев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трав.</w:t>
      </w:r>
    </w:p>
    <w:p w:rsidR="00E810CF" w:rsidRDefault="00E810CF" w:rsidP="00E810C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Организационными мероприятиями, направленными на охрану почв от загрязнений являются: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организация и обеспечение планово-регулярной очистки территории от жидких и твердых отходов;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lastRenderedPageBreak/>
        <w:t xml:space="preserve">– </w:t>
      </w:r>
      <w:proofErr w:type="gramStart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контроль за</w:t>
      </w:r>
      <w:proofErr w:type="gramEnd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качеством и своевременностью выполнения работ по рекультивации нарушенных земель;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 xml:space="preserve">– мониторинг степени 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загрязнения почвенного покрова.</w:t>
      </w:r>
    </w:p>
    <w:p w:rsidR="00E810CF" w:rsidRDefault="00E810CF" w:rsidP="00E810C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>Мероприятия по санитарной очистке территории</w:t>
      </w:r>
    </w:p>
    <w:p w:rsidR="00E810CF" w:rsidRDefault="00E810CF" w:rsidP="00E810C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Одним из первоочередных мероприятий по охране территории от загрязнений является организация санитарной очистки территории поселения, хранение отходов 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в специально отведенных местах.</w:t>
      </w:r>
    </w:p>
    <w:p w:rsidR="00DD19FF" w:rsidRDefault="00DD19FF" w:rsidP="00E810C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К м</w:t>
      </w:r>
      <w:r w:rsidR="00E810CF"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ероприятия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м</w:t>
      </w:r>
      <w:r w:rsidR="00E810CF"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по санитарной очистке территории муниципального образования</w:t>
      </w:r>
      <w:r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относятся</w:t>
      </w:r>
      <w:r w:rsidR="00E810CF"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:</w:t>
      </w:r>
      <w:r w:rsidR="00E810CF"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организация планово-регулярной системы очистки населенных пунктов, своевременного сбора и вывоза отходов на площадки временного хранения ТБО, с последующим их захоронением и утилизацией, в специально оборудованных местах на территории г. Омска (или его окрестностях) в соответствии со Схемой территориального планирования Калачинского муниципального района, утвержденной Решением Совета Калачинского муниципального района Омской области от</w:t>
      </w:r>
      <w:proofErr w:type="gramEnd"/>
      <w:r w:rsidR="00E810CF"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</w:t>
      </w:r>
      <w:proofErr w:type="gramStart"/>
      <w:r w:rsidR="00E810CF"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18.04.2013 № 163-РС и  Схемой территориального планирования Омской области, утвержденной Постановлением Правительства Омской области от 19.08.2009 № 156-п.</w:t>
      </w:r>
      <w:r w:rsidR="00E810CF"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организация уборки территорий от мусора,  снега;</w:t>
      </w:r>
      <w:r w:rsidR="00E810CF"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организация оборудованных контейнерных площадок для сбора отходов;</w:t>
      </w:r>
      <w:r w:rsidR="00E810CF"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сбор, транспортировка и обезвреживание отходов;</w:t>
      </w:r>
      <w:r w:rsidR="00E810CF"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организация сбора и удаления вторичного сырья;</w:t>
      </w:r>
      <w:r w:rsidR="00E810CF"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организация вывоза селективно собранного и обработанного вторичного сырья, а также опасных отходов на дальнейшую переработку;</w:t>
      </w:r>
      <w:proofErr w:type="gramEnd"/>
      <w:r w:rsidR="00E810CF"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 xml:space="preserve">– ликвидация несанкционированных свалок, с последующим проведением рекультивации территории, расчистка </w:t>
      </w:r>
      <w:proofErr w:type="gramStart"/>
      <w:r w:rsidR="00E810CF"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захламленных</w:t>
      </w:r>
      <w:proofErr w:type="gramEnd"/>
      <w:r w:rsidR="00E810CF"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участков;</w:t>
      </w:r>
    </w:p>
    <w:p w:rsidR="00DD19FF" w:rsidRDefault="00E810CF" w:rsidP="00E810C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Нормы накопления отходов на территории муниципального образования принимаются в размере 280 кг/чел. в год в соответствии с Региональными нормативами градостроительного пр</w:t>
      </w:r>
      <w:r w:rsidR="00DD19F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оектирования по Омской области.</w:t>
      </w:r>
    </w:p>
    <w:p w:rsidR="00DD19FF" w:rsidRDefault="00E810CF" w:rsidP="00E810C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Размер земельного участка устанавливается из расчета 0,04 га на 1 тыс. тонн твердых бытовых отходов в соответствии со СНиП 2.07.01-89* «Градостроительство. Планировка и застройка го</w:t>
      </w:r>
      <w:r w:rsidR="00DD19F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родских и сельских поселений». </w:t>
      </w:r>
    </w:p>
    <w:p w:rsidR="00DD19FF" w:rsidRDefault="00E810CF" w:rsidP="00E810C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proofErr w:type="gramStart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Сбор, временное хранение, обеззараживание, обезвреживание и транспортирование  отходов, образующихся в организациях при осуществлении медицинской и/или фармацевтической деятельности, выполнении лечебно-диагностических и оздоровительных процедур, а также  размещение, оборудование и эксплуатация участка по обращению с медицинскими отходами, санитарно-противоэпидемический режим работы при обращении с медицинскими отходами должны осуществляться согласно СанПиН 2.1.7.2790-10 «Санитарно-эпидемиологические требования к обра</w:t>
      </w:r>
      <w:r w:rsidR="00DD19F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щению с медицинскими отходами».</w:t>
      </w:r>
      <w:proofErr w:type="gramEnd"/>
    </w:p>
    <w:p w:rsidR="00DD19FF" w:rsidRDefault="00E810CF" w:rsidP="00E810C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Сбор, утилизация и уничтожение биологических отходов на территории муниципального образования должны осуществляться в соответствии с Ветеринарно-санитарными правилами сбора, утилизации и уничтожения биологических отходов, утвержденными Главным государственным ветеринарным инспектором Российской Федерации 04.12.1995 № 13-7-2/469. Ветеринарно-санитарные правила сбора, утилизации и уничтожения биологических отходов являются обязательными для исполнения владельцами животных независимо от способа ведения хозяйства, а также организациями, предприятиями (в дальнейшем организациями) всех форм собственности, занимающимися производством, транспортировкой, заготовкой и переработкой продуктов и сырья животного происхождения. 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u w:val="single"/>
          <w:lang w:eastAsia="ru-RU"/>
        </w:rPr>
        <w:t>Мероприятия по благоустройству и озеленению</w:t>
      </w:r>
    </w:p>
    <w:p w:rsidR="00A02306" w:rsidRDefault="00E810CF" w:rsidP="00E810C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Создание и эксплуатация элементов благоустройства и озеленения обеспечивают требования охраны здоровья человека, исторической и природной среды, создают технические возможности беспрепятственного передвижения маломобильных групп населения по территории сельского поселения.</w:t>
      </w:r>
    </w:p>
    <w:p w:rsidR="00DD19FF" w:rsidRDefault="00E810CF" w:rsidP="00E810C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bookmarkStart w:id="0" w:name="_GoBack"/>
      <w:bookmarkEnd w:id="0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lastRenderedPageBreak/>
        <w:t xml:space="preserve">При строительстве общественно-деловой и жилой застройки </w:t>
      </w:r>
      <w:r w:rsidR="00DD19F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необходимо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произвести благоустройство территории: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устройство газонов, цветников, посадка зеленых оград;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оборудование территории малыми архитектурными формами – беседками, навесами, площадками для игр детей и отдыха взрослого населения, павильонами для ожидания автотранспорта;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устройство внутриквартальных проездов, тротуаров, пешеходных дорожек;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 xml:space="preserve">– ремонт существующих покрытий </w:t>
      </w:r>
      <w:proofErr w:type="spellStart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внутридворовых</w:t>
      </w:r>
      <w:proofErr w:type="spellEnd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проездов и дорожек;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освещение территории;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 xml:space="preserve">– </w:t>
      </w:r>
      <w:r w:rsidR="00DD19F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обустройство мест сбора мусора.</w:t>
      </w:r>
    </w:p>
    <w:p w:rsidR="00A02306" w:rsidRDefault="00E810CF" w:rsidP="00DD19F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Главными направлениями озеленения территории населенных пунктов являются: создание системы зеленых насаждений, сохранение естественной древесн</w:t>
      </w:r>
      <w:r w:rsidR="00DD19F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о-кустарниковой растительности. 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Создание системы зеленых насаждений на селитебной территории является необходимым, так как она улучшает микроклимат, температурно-влажностный режим, очищает воздух от пыли, газов, является </w:t>
      </w:r>
      <w:proofErr w:type="spellStart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шумозащитой</w:t>
      </w:r>
      <w:proofErr w:type="spellEnd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жилых</w:t>
      </w:r>
      <w:r w:rsidR="00A0230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и производственных территорий.</w:t>
      </w:r>
    </w:p>
    <w:p w:rsidR="00A02306" w:rsidRDefault="00E810CF" w:rsidP="00DD19F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proofErr w:type="gramStart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Для создания системы зеленых насаждений предусмотрены следующие мероприятия по озеленению территории: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восстановление растительного покрова в местах сильной деградации зеленых насаждений;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целенаправленное формирование крупных насаждений, устойчивых к влиянию антропогенных и техногенных факторов в составе озелененных территорий общего пользования и озелененных территорий специального назначения; 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посадка газонов на площадях, не занятых дорожным покрытием, для предотвращения образования пылящих поверхностей;</w:t>
      </w:r>
      <w:proofErr w:type="gramEnd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 xml:space="preserve">– организация </w:t>
      </w:r>
      <w:proofErr w:type="spellStart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шумозащитных</w:t>
      </w:r>
      <w:proofErr w:type="spellEnd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зеленых насаждений вдоль улиц жилой застройки, железной дороги;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 xml:space="preserve">– создание мобильного и вертикального озеленения (трельяжи, шпалеры, </w:t>
      </w:r>
      <w:proofErr w:type="spellStart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перголы</w:t>
      </w:r>
      <w:proofErr w:type="spellEnd"/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, цветочницы, вазоны);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организация озе</w:t>
      </w:r>
      <w:r w:rsidR="00A0230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ленения санитарно-защитных зон.</w:t>
      </w:r>
    </w:p>
    <w:p w:rsidR="00A02306" w:rsidRDefault="00E810CF" w:rsidP="00DD19F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Площадь озеленения санитарно-защитных зон (СЗЗ) территорий производственного назначения должна определяться в проекте СЗЗ в соответствии с требованиями СНиП 2.07.01-89* «Градостроительство. Планировка и застройка г</w:t>
      </w:r>
      <w:r w:rsidR="00A0230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ородских и сельских поселений».</w:t>
      </w:r>
    </w:p>
    <w:p w:rsidR="00A02306" w:rsidRDefault="00E810CF" w:rsidP="00DD19F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Система зеленых насаждений населенных пунктов складывается из: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озелененных территорий общего пользования;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озелененных территорий ограниченного пользования (зеленые насаждения на участках жилых массивов, учреждений здравоохранения, пришкольных участков, детских садов);</w:t>
      </w: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br/>
        <w:t>– озелененных территорий специального назначения (озеленение санитарно-защитных</w:t>
      </w:r>
      <w:r w:rsidR="00A0230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 зон, территорий вдоль дорог). </w:t>
      </w:r>
    </w:p>
    <w:p w:rsidR="00A02306" w:rsidRDefault="00E810CF" w:rsidP="00DD19F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В целях создания непрерывной системы зеленых насаждений предлагается все малые зеленые устройства соединить газонами и цветниками, которые следует создавать на всех свободных от покрытий участках. Ассортимент деревьев и кустарников определяется с учетом условий их произрастания, функционального назначения зоны и с целью улучшен</w:t>
      </w:r>
      <w:r w:rsidR="00A0230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ия декоративной направленности.</w:t>
      </w:r>
    </w:p>
    <w:p w:rsidR="00A02306" w:rsidRDefault="00E810CF" w:rsidP="00DD19F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 xml:space="preserve">В соответствии с РНГП по Омской области, площадь озелененных территорий общего пользования (парки, сады, скверы, уличное озеленение) для сельских поселений </w:t>
      </w:r>
      <w:r w:rsidR="00A0230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должна быть не менее 12 м</w:t>
      </w:r>
      <w:proofErr w:type="gramStart"/>
      <w:r w:rsidR="00A0230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2</w:t>
      </w:r>
      <w:proofErr w:type="gramEnd"/>
      <w:r w:rsidR="00A02306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/чел.</w:t>
      </w:r>
    </w:p>
    <w:p w:rsidR="002A421F" w:rsidRPr="00DD19FF" w:rsidRDefault="00E810CF" w:rsidP="00DD19FF">
      <w:pPr>
        <w:ind w:firstLine="567"/>
        <w:contextualSpacing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E810C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Озеленение территорий перспективной застройки и новых транспортных магистралей, создание лесопарков из естественных насаждений деревьев и кустарников хвойных и лиственных пород осуществляется по планам благоустройства и озеленения, входящим в состав проектной документации на строительство объектов, а также по отдельным проектам ландшафтного строительства</w:t>
      </w:r>
    </w:p>
    <w:sectPr w:rsidR="002A421F" w:rsidRPr="00DD19FF" w:rsidSect="00A02306">
      <w:pgSz w:w="11906" w:h="16838"/>
      <w:pgMar w:top="567" w:right="42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CA"/>
    <w:rsid w:val="0012775C"/>
    <w:rsid w:val="002A421F"/>
    <w:rsid w:val="005A55CA"/>
    <w:rsid w:val="00A02306"/>
    <w:rsid w:val="00A420B4"/>
    <w:rsid w:val="00DD19FF"/>
    <w:rsid w:val="00E8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2024-02-27T02:23:00Z</dcterms:created>
  <dcterms:modified xsi:type="dcterms:W3CDTF">2024-02-27T03:18:00Z</dcterms:modified>
</cp:coreProperties>
</file>